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BB" w:rsidRDefault="00811DBB" w:rsidP="00811DBB">
      <w:pPr>
        <w:rPr>
          <w:rFonts w:ascii="High Tower Text" w:hAnsi="High Tower Text"/>
        </w:rPr>
      </w:pPr>
    </w:p>
    <w:p w:rsidR="00811DBB" w:rsidRDefault="00811DBB" w:rsidP="00811DBB">
      <w:pPr>
        <w:rPr>
          <w:rFonts w:ascii="High Tower Text" w:hAnsi="High Tower Text"/>
        </w:rPr>
      </w:pPr>
      <w:r w:rsidRPr="00811DBB">
        <w:rPr>
          <w:rFonts w:ascii="High Tower Text" w:hAnsi="High Tower Text"/>
        </w:rPr>
        <w:drawing>
          <wp:inline distT="0" distB="0" distL="0" distR="0">
            <wp:extent cx="5731510" cy="210523"/>
            <wp:effectExtent l="19050" t="0" r="2540" b="0"/>
            <wp:docPr id="3" name="Picture 8" descr="healthcurricul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curriculum_logo.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210523"/>
                    </a:xfrm>
                    <a:prstGeom prst="rect">
                      <a:avLst/>
                    </a:prstGeom>
                    <a:noFill/>
                    <a:ln>
                      <a:noFill/>
                    </a:ln>
                  </pic:spPr>
                </pic:pic>
              </a:graphicData>
            </a:graphic>
          </wp:inline>
        </w:drawing>
      </w:r>
    </w:p>
    <w:p w:rsidR="00811DBB" w:rsidRDefault="00811DBB" w:rsidP="00811DBB">
      <w:pPr>
        <w:rPr>
          <w:rFonts w:ascii="High Tower Text" w:hAnsi="High Tower Text"/>
        </w:rPr>
      </w:pPr>
    </w:p>
    <w:p w:rsidR="00811DBB" w:rsidRDefault="006B0C3D" w:rsidP="006B0C3D">
      <w:pPr>
        <w:spacing w:line="360" w:lineRule="auto"/>
        <w:rPr>
          <w:rFonts w:ascii="High Tower Text" w:hAnsi="High Tower Text"/>
        </w:rPr>
      </w:pPr>
      <w:r>
        <w:rPr>
          <w:rFonts w:ascii="Arial" w:hAnsi="Arial" w:cs="Arial"/>
          <w:noProof/>
          <w:color w:val="333333"/>
          <w:sz w:val="19"/>
          <w:szCs w:val="19"/>
        </w:rPr>
        <w:drawing>
          <wp:inline distT="0" distB="0" distL="0" distR="0">
            <wp:extent cx="5731510" cy="487014"/>
            <wp:effectExtent l="19050" t="0" r="2540" b="0"/>
            <wp:docPr id="18" name="Picture 18" descr="http://www.education.vic.gov.au/images/content/subsite/e5/e5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tion.vic.gov.au/images/content/subsite/e5/e5_banner.jpg"/>
                    <pic:cNvPicPr>
                      <a:picLocks noChangeAspect="1" noChangeArrowheads="1"/>
                    </pic:cNvPicPr>
                  </pic:nvPicPr>
                  <pic:blipFill>
                    <a:blip r:embed="rId6" cstate="print"/>
                    <a:srcRect/>
                    <a:stretch>
                      <a:fillRect/>
                    </a:stretch>
                  </pic:blipFill>
                  <pic:spPr bwMode="auto">
                    <a:xfrm>
                      <a:off x="0" y="0"/>
                      <a:ext cx="5731510" cy="487014"/>
                    </a:xfrm>
                    <a:prstGeom prst="rect">
                      <a:avLst/>
                    </a:prstGeom>
                    <a:noFill/>
                    <a:ln w="9525">
                      <a:noFill/>
                      <a:miter lim="800000"/>
                      <a:headEnd/>
                      <a:tailEnd/>
                    </a:ln>
                  </pic:spPr>
                </pic:pic>
              </a:graphicData>
            </a:graphic>
          </wp:inline>
        </w:drawing>
      </w:r>
    </w:p>
    <w:p w:rsidR="00582329" w:rsidRDefault="00582329" w:rsidP="006B0C3D">
      <w:pPr>
        <w:spacing w:line="360" w:lineRule="auto"/>
        <w:rPr>
          <w:rFonts w:ascii="Georgia" w:hAnsi="Georgia"/>
          <w:sz w:val="22"/>
          <w:szCs w:val="22"/>
        </w:rPr>
      </w:pPr>
    </w:p>
    <w:p w:rsidR="006B0C3D" w:rsidRPr="006B0C3D" w:rsidRDefault="00582329" w:rsidP="006B0C3D">
      <w:pPr>
        <w:spacing w:line="360" w:lineRule="auto"/>
        <w:rPr>
          <w:rFonts w:ascii="Georgia" w:hAnsi="Georgia"/>
        </w:rPr>
      </w:pPr>
      <w:r>
        <w:rPr>
          <w:rFonts w:ascii="Georgia" w:hAnsi="Georgia"/>
          <w:sz w:val="22"/>
          <w:szCs w:val="22"/>
        </w:rPr>
        <w:t xml:space="preserve">This </w:t>
      </w:r>
      <w:r w:rsidR="006B0C3D" w:rsidRPr="006B0C3D">
        <w:rPr>
          <w:rFonts w:ascii="Georgia" w:hAnsi="Georgia"/>
          <w:sz w:val="22"/>
          <w:szCs w:val="22"/>
        </w:rPr>
        <w:t>health curriculum has been designed to adhere to the principles of E5 Instructional Model. The E5 Model</w:t>
      </w:r>
      <w:r w:rsidR="006B0C3D" w:rsidRPr="006B0C3D">
        <w:rPr>
          <w:rFonts w:ascii="Georgia" w:hAnsi="Georgia" w:cs="Arial"/>
          <w:sz w:val="22"/>
          <w:szCs w:val="22"/>
        </w:rPr>
        <w:t xml:space="preserve"> Instructional Model was launched in 2009. Developed and tested over 18 months, it is a reference point for school leaders and teachers to develop a deeper </w:t>
      </w:r>
      <w:r w:rsidR="006B0C3D" w:rsidRPr="006B0C3D">
        <w:rPr>
          <w:rFonts w:ascii="Georgia" w:hAnsi="Georgia" w:cs="Arial"/>
        </w:rPr>
        <w:t>understanding of what constitutes high quality teacher practice in the classroom.</w:t>
      </w:r>
    </w:p>
    <w:p w:rsidR="006B0C3D" w:rsidRDefault="006B0C3D" w:rsidP="006B0C3D">
      <w:pPr>
        <w:spacing w:line="360" w:lineRule="auto"/>
        <w:rPr>
          <w:rFonts w:ascii="Georgia" w:hAnsi="Georgia"/>
          <w:lang w:val="en-US"/>
        </w:rPr>
      </w:pPr>
    </w:p>
    <w:p w:rsidR="006B0C3D" w:rsidRPr="006B0C3D" w:rsidRDefault="006B0C3D" w:rsidP="006B0C3D">
      <w:pPr>
        <w:spacing w:line="360" w:lineRule="auto"/>
        <w:rPr>
          <w:rFonts w:ascii="Georgia" w:hAnsi="Georgia"/>
          <w:lang w:val="en-US"/>
        </w:rPr>
      </w:pPr>
      <w:r w:rsidRPr="006B0C3D">
        <w:rPr>
          <w:rFonts w:ascii="Georgia" w:hAnsi="Georgia"/>
          <w:lang w:val="en-US"/>
        </w:rPr>
        <w:t xml:space="preserve">The </w:t>
      </w:r>
      <w:r>
        <w:rPr>
          <w:rFonts w:ascii="Georgia" w:hAnsi="Georgia"/>
          <w:lang w:val="en-US"/>
        </w:rPr>
        <w:t>E</w:t>
      </w:r>
      <w:r w:rsidRPr="006B0C3D">
        <w:rPr>
          <w:rFonts w:ascii="Georgia" w:hAnsi="Georgia"/>
          <w:vertAlign w:val="superscript"/>
          <w:lang w:val="en-US"/>
        </w:rPr>
        <w:t>5</w:t>
      </w:r>
      <w:r>
        <w:rPr>
          <w:rFonts w:ascii="Georgia" w:hAnsi="Georgia"/>
          <w:lang w:val="en-US"/>
        </w:rPr>
        <w:t xml:space="preserve"> Instructional M</w:t>
      </w:r>
      <w:r w:rsidRPr="006B0C3D">
        <w:rPr>
          <w:rFonts w:ascii="Georgia" w:hAnsi="Georgia"/>
          <w:lang w:val="en-US"/>
        </w:rPr>
        <w:t xml:space="preserve">odel defines effective teacher practice and it will assist every teacher, every day in every classroom to know what high quality practice looks like and how you work with students to increase their understanding and build their knowledge base.  </w:t>
      </w:r>
    </w:p>
    <w:p w:rsidR="006B0C3D" w:rsidRPr="006B0C3D" w:rsidRDefault="006B0C3D" w:rsidP="006B0C3D">
      <w:pPr>
        <w:spacing w:line="360" w:lineRule="auto"/>
        <w:rPr>
          <w:rFonts w:ascii="Georgia" w:hAnsi="Georgia"/>
          <w:lang w:val="en-US"/>
        </w:rPr>
      </w:pPr>
    </w:p>
    <w:p w:rsidR="006B0C3D" w:rsidRPr="006B0C3D" w:rsidRDefault="006B0C3D" w:rsidP="006B0C3D">
      <w:pPr>
        <w:spacing w:line="360" w:lineRule="auto"/>
        <w:rPr>
          <w:rFonts w:ascii="Georgia" w:hAnsi="Georgia"/>
          <w:lang w:val="en-US"/>
        </w:rPr>
      </w:pPr>
      <w:r w:rsidRPr="006B0C3D">
        <w:rPr>
          <w:rFonts w:ascii="Georgia" w:hAnsi="Georgia"/>
          <w:lang w:val="en-US"/>
        </w:rPr>
        <w:t xml:space="preserve">The five phases are essentially built around five active verbs: engage, explore, explain, elaborate and evaluate.  </w:t>
      </w:r>
    </w:p>
    <w:p w:rsidR="006B0C3D" w:rsidRPr="006B0C3D" w:rsidRDefault="006B0C3D" w:rsidP="006B0C3D">
      <w:pPr>
        <w:spacing w:line="360" w:lineRule="auto"/>
        <w:rPr>
          <w:rFonts w:ascii="Georgia" w:hAnsi="Georgia"/>
          <w:lang w:val="en-US"/>
        </w:rPr>
      </w:pPr>
    </w:p>
    <w:p w:rsidR="006B0C3D" w:rsidRPr="006B0C3D" w:rsidRDefault="006B0C3D" w:rsidP="006B0C3D">
      <w:pPr>
        <w:spacing w:line="360" w:lineRule="auto"/>
        <w:rPr>
          <w:rFonts w:ascii="Georgia" w:hAnsi="Georgia"/>
          <w:lang w:val="en-US"/>
        </w:rPr>
      </w:pPr>
      <w:r>
        <w:rPr>
          <w:rFonts w:ascii="Georgia" w:hAnsi="Georgia"/>
          <w:lang w:val="en-US"/>
        </w:rPr>
        <w:t>T</w:t>
      </w:r>
      <w:r w:rsidRPr="006B0C3D">
        <w:rPr>
          <w:rFonts w:ascii="Georgia" w:hAnsi="Georgia"/>
          <w:lang w:val="en-US"/>
        </w:rPr>
        <w:t xml:space="preserve">he most important thing about </w:t>
      </w:r>
      <w:r>
        <w:rPr>
          <w:rFonts w:ascii="Georgia" w:hAnsi="Georgia"/>
          <w:lang w:val="en-US"/>
        </w:rPr>
        <w:t>E</w:t>
      </w:r>
      <w:r w:rsidRPr="006B0C3D">
        <w:rPr>
          <w:rFonts w:ascii="Georgia" w:hAnsi="Georgia"/>
          <w:vertAlign w:val="superscript"/>
          <w:lang w:val="en-US"/>
        </w:rPr>
        <w:t>5</w:t>
      </w:r>
      <w:r w:rsidRPr="006B0C3D">
        <w:rPr>
          <w:rFonts w:ascii="Georgia" w:hAnsi="Georgia"/>
          <w:lang w:val="en-US"/>
        </w:rPr>
        <w:t xml:space="preserve"> is that it actually assists you to know where y</w:t>
      </w:r>
      <w:r>
        <w:rPr>
          <w:rFonts w:ascii="Georgia" w:hAnsi="Georgia"/>
          <w:lang w:val="en-US"/>
        </w:rPr>
        <w:t xml:space="preserve">ou’re at in your practice.  Educators </w:t>
      </w:r>
      <w:r w:rsidRPr="006B0C3D">
        <w:rPr>
          <w:rFonts w:ascii="Georgia" w:hAnsi="Georgia"/>
          <w:lang w:val="en-US"/>
        </w:rPr>
        <w:t xml:space="preserve">can self assess against the Continuum </w:t>
      </w:r>
      <w:r>
        <w:rPr>
          <w:rFonts w:ascii="Georgia" w:hAnsi="Georgia"/>
          <w:lang w:val="en-US"/>
        </w:rPr>
        <w:t>and know exactly where they’re</w:t>
      </w:r>
      <w:r w:rsidRPr="006B0C3D">
        <w:rPr>
          <w:rFonts w:ascii="Georgia" w:hAnsi="Georgia"/>
          <w:lang w:val="en-US"/>
        </w:rPr>
        <w:t xml:space="preserve"> located in terms of your pro</w:t>
      </w:r>
      <w:r>
        <w:rPr>
          <w:rFonts w:ascii="Georgia" w:hAnsi="Georgia"/>
          <w:lang w:val="en-US"/>
        </w:rPr>
        <w:t>ficiency level, and it gives them</w:t>
      </w:r>
      <w:r w:rsidRPr="006B0C3D">
        <w:rPr>
          <w:rFonts w:ascii="Georgia" w:hAnsi="Georgia"/>
          <w:lang w:val="en-US"/>
        </w:rPr>
        <w:t xml:space="preserve"> a sense of</w:t>
      </w:r>
      <w:r>
        <w:rPr>
          <w:rFonts w:ascii="Georgia" w:hAnsi="Georgia"/>
          <w:lang w:val="en-US"/>
        </w:rPr>
        <w:t xml:space="preserve"> direction about those areas they</w:t>
      </w:r>
      <w:r w:rsidRPr="006B0C3D">
        <w:rPr>
          <w:rFonts w:ascii="Georgia" w:hAnsi="Georgia"/>
          <w:lang w:val="en-US"/>
        </w:rPr>
        <w:t xml:space="preserve"> can improve.</w:t>
      </w:r>
    </w:p>
    <w:p w:rsidR="00811DBB" w:rsidRPr="006B0C3D" w:rsidRDefault="00811DBB" w:rsidP="006B0C3D">
      <w:pPr>
        <w:spacing w:line="360" w:lineRule="auto"/>
        <w:rPr>
          <w:rFonts w:ascii="Georgia" w:hAnsi="Georgia"/>
        </w:rPr>
      </w:pPr>
    </w:p>
    <w:p w:rsidR="00811DBB" w:rsidRPr="006B0C3D" w:rsidRDefault="00811DBB" w:rsidP="006B0C3D">
      <w:pPr>
        <w:spacing w:line="360" w:lineRule="auto"/>
        <w:rPr>
          <w:rFonts w:ascii="Georgia" w:hAnsi="Georgia"/>
        </w:rPr>
      </w:pPr>
    </w:p>
    <w:p w:rsidR="00811DBB" w:rsidRPr="006B0C3D" w:rsidRDefault="00811DBB" w:rsidP="00811DBB">
      <w:pPr>
        <w:rPr>
          <w:rFonts w:ascii="Georgia" w:hAnsi="Georgia"/>
          <w:sz w:val="22"/>
          <w:szCs w:val="22"/>
        </w:rPr>
      </w:pPr>
    </w:p>
    <w:p w:rsidR="00811DBB" w:rsidRPr="006B0C3D" w:rsidRDefault="00811DBB" w:rsidP="00811DBB">
      <w:pPr>
        <w:rPr>
          <w:rFonts w:ascii="Georgia" w:hAnsi="Georgia"/>
          <w:sz w:val="22"/>
          <w:szCs w:val="22"/>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p w:rsidR="00811DBB" w:rsidRDefault="00811DBB" w:rsidP="00811DBB">
      <w:pPr>
        <w:rPr>
          <w:rFonts w:ascii="High Tower Text" w:hAnsi="High Tower Text"/>
        </w:rPr>
      </w:pPr>
    </w:p>
    <w:tbl>
      <w:tblPr>
        <w:tblW w:w="8808" w:type="dxa"/>
        <w:tblLook w:val="04A0"/>
      </w:tblPr>
      <w:tblGrid>
        <w:gridCol w:w="4404"/>
        <w:gridCol w:w="4404"/>
      </w:tblGrid>
      <w:tr w:rsidR="00811DBB" w:rsidRPr="009B5A3E" w:rsidTr="0028747A">
        <w:trPr>
          <w:trHeight w:val="6828"/>
        </w:trPr>
        <w:tc>
          <w:tcPr>
            <w:tcW w:w="4404" w:type="dxa"/>
          </w:tcPr>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70"/>
            </w:tblGrid>
            <w:tr w:rsidR="00811DBB" w:rsidRPr="00A538CF" w:rsidTr="0028747A">
              <w:trPr>
                <w:trHeight w:val="1267"/>
              </w:trPr>
              <w:tc>
                <w:tcPr>
                  <w:tcW w:w="3970" w:type="dxa"/>
                  <w:shd w:val="clear" w:color="auto" w:fill="auto"/>
                </w:tcPr>
                <w:p w:rsidR="00811DBB" w:rsidRDefault="00811DBB" w:rsidP="0028747A">
                  <w:pPr>
                    <w:rPr>
                      <w:rFonts w:ascii="Corbel" w:hAnsi="Corbel" w:cs="Tahoma"/>
                      <w:b/>
                      <w:sz w:val="28"/>
                      <w:szCs w:val="28"/>
                    </w:rPr>
                  </w:pPr>
                  <w:r>
                    <w:rPr>
                      <w:rFonts w:ascii="Corbel" w:hAnsi="Corbel" w:cs="Tahoma"/>
                      <w:b/>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106.1pt;margin-top:1.45pt;width:75.4pt;height:60.55pt;z-index:251660288;mso-height-percent:200;mso-height-percent:200;mso-width-relative:margin;mso-height-relative:margin" stroked="f">
                        <v:textbox style="mso-next-textbox:#_x0000_s1026;mso-fit-shape-to-text:t">
                          <w:txbxContent>
                            <w:p w:rsidR="00811DBB" w:rsidRDefault="00811DBB" w:rsidP="00811DBB">
                              <w:r>
                                <w:rPr>
                                  <w:noProof/>
                                </w:rPr>
                                <w:drawing>
                                  <wp:inline distT="0" distB="0" distL="0" distR="0">
                                    <wp:extent cx="675640" cy="675640"/>
                                    <wp:effectExtent l="19050" t="0" r="0" b="0"/>
                                    <wp:docPr id="1" name="Picture 1" descr="E5 Logo's no tex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 Logo's no text_Page_1.jpg"/>
                                            <pic:cNvPicPr>
                                              <a:picLocks noChangeAspect="1" noChangeArrowheads="1"/>
                                            </pic:cNvPicPr>
                                          </pic:nvPicPr>
                                          <pic:blipFill>
                                            <a:blip r:embed="rId7"/>
                                            <a:srcRect/>
                                            <a:stretch>
                                              <a:fillRect/>
                                            </a:stretch>
                                          </pic:blipFill>
                                          <pic:spPr bwMode="auto">
                                            <a:xfrm>
                                              <a:off x="0" y="0"/>
                                              <a:ext cx="675640" cy="675640"/>
                                            </a:xfrm>
                                            <a:prstGeom prst="rect">
                                              <a:avLst/>
                                            </a:prstGeom>
                                            <a:noFill/>
                                            <a:ln w="9525">
                                              <a:noFill/>
                                              <a:miter lim="800000"/>
                                              <a:headEnd/>
                                              <a:tailEnd/>
                                            </a:ln>
                                          </pic:spPr>
                                        </pic:pic>
                                      </a:graphicData>
                                    </a:graphic>
                                  </wp:inline>
                                </w:drawing>
                              </w:r>
                            </w:p>
                          </w:txbxContent>
                        </v:textbox>
                      </v:shape>
                    </w:pict>
                  </w:r>
                </w:p>
                <w:p w:rsidR="00811DBB" w:rsidRDefault="00811DBB" w:rsidP="0028747A">
                  <w:pPr>
                    <w:rPr>
                      <w:rFonts w:ascii="Corbel" w:hAnsi="Corbel" w:cs="Tahoma"/>
                      <w:b/>
                      <w:sz w:val="28"/>
                      <w:szCs w:val="28"/>
                    </w:rPr>
                  </w:pPr>
                  <w:r>
                    <w:rPr>
                      <w:rFonts w:ascii="Corbel" w:hAnsi="Corbel" w:cs="Tahoma"/>
                      <w:b/>
                      <w:sz w:val="28"/>
                      <w:szCs w:val="28"/>
                    </w:rPr>
                    <w:t>E</w:t>
                  </w:r>
                  <w:r w:rsidRPr="00A538CF">
                    <w:rPr>
                      <w:rFonts w:ascii="Corbel" w:hAnsi="Corbel" w:cs="Tahoma"/>
                      <w:b/>
                      <w:sz w:val="28"/>
                      <w:szCs w:val="28"/>
                    </w:rPr>
                    <w:t>ngage</w:t>
                  </w:r>
                </w:p>
                <w:p w:rsidR="00811DBB" w:rsidRPr="00A538CF" w:rsidRDefault="00811DBB" w:rsidP="0028747A">
                  <w:pPr>
                    <w:jc w:val="center"/>
                    <w:rPr>
                      <w:rFonts w:ascii="Corbel" w:hAnsi="Corbel" w:cs="Tahoma"/>
                      <w:b/>
                      <w:sz w:val="28"/>
                      <w:szCs w:val="28"/>
                    </w:rPr>
                  </w:pPr>
                </w:p>
              </w:tc>
            </w:tr>
            <w:tr w:rsidR="00811DBB" w:rsidRPr="00A538CF" w:rsidTr="0028747A">
              <w:trPr>
                <w:trHeight w:val="1050"/>
              </w:trPr>
              <w:tc>
                <w:tcPr>
                  <w:tcW w:w="3970" w:type="dxa"/>
                  <w:shd w:val="clear" w:color="auto" w:fill="FFFFFF"/>
                </w:tcPr>
                <w:p w:rsidR="00811DBB" w:rsidRPr="00EE1BAA" w:rsidRDefault="00811DBB" w:rsidP="00811DBB">
                  <w:pPr>
                    <w:pStyle w:val="ListParagraph"/>
                    <w:numPr>
                      <w:ilvl w:val="0"/>
                      <w:numId w:val="1"/>
                    </w:numPr>
                    <w:rPr>
                      <w:rFonts w:ascii="Corbel" w:hAnsi="Corbel" w:cs="Tahoma"/>
                      <w:b/>
                      <w:sz w:val="20"/>
                      <w:szCs w:val="20"/>
                    </w:rPr>
                  </w:pPr>
                  <w:r w:rsidRPr="00EE1BAA">
                    <w:rPr>
                      <w:rFonts w:ascii="Corbel" w:hAnsi="Corbel" w:cs="Tahoma"/>
                      <w:b/>
                      <w:sz w:val="20"/>
                      <w:szCs w:val="20"/>
                    </w:rPr>
                    <w:t>Developed Shared norms</w:t>
                  </w:r>
                </w:p>
                <w:p w:rsidR="00811DBB" w:rsidRPr="00EE1BAA" w:rsidRDefault="00811DBB" w:rsidP="00811DBB">
                  <w:pPr>
                    <w:pStyle w:val="ListParagraph"/>
                    <w:numPr>
                      <w:ilvl w:val="0"/>
                      <w:numId w:val="1"/>
                    </w:numPr>
                    <w:rPr>
                      <w:rFonts w:ascii="Corbel" w:hAnsi="Corbel" w:cs="Tahoma"/>
                      <w:b/>
                      <w:sz w:val="20"/>
                      <w:szCs w:val="20"/>
                    </w:rPr>
                  </w:pPr>
                  <w:r w:rsidRPr="00EE1BAA">
                    <w:rPr>
                      <w:rFonts w:ascii="Corbel" w:hAnsi="Corbel" w:cs="Tahoma"/>
                      <w:b/>
                      <w:sz w:val="20"/>
                      <w:szCs w:val="20"/>
                    </w:rPr>
                    <w:t>Determines readiness for learning</w:t>
                  </w:r>
                </w:p>
                <w:p w:rsidR="00811DBB" w:rsidRPr="00EE1BAA" w:rsidRDefault="00811DBB" w:rsidP="00811DBB">
                  <w:pPr>
                    <w:pStyle w:val="ListParagraph"/>
                    <w:numPr>
                      <w:ilvl w:val="0"/>
                      <w:numId w:val="1"/>
                    </w:numPr>
                    <w:rPr>
                      <w:rFonts w:ascii="Corbel" w:hAnsi="Corbel" w:cs="Tahoma"/>
                      <w:b/>
                      <w:sz w:val="20"/>
                      <w:szCs w:val="20"/>
                    </w:rPr>
                  </w:pPr>
                  <w:r w:rsidRPr="00EE1BAA">
                    <w:rPr>
                      <w:rFonts w:ascii="Corbel" w:hAnsi="Corbel" w:cs="Tahoma"/>
                      <w:b/>
                      <w:sz w:val="20"/>
                      <w:szCs w:val="20"/>
                    </w:rPr>
                    <w:t>Establishes learning goals</w:t>
                  </w:r>
                </w:p>
                <w:p w:rsidR="00811DBB" w:rsidRPr="00EE1BAA" w:rsidRDefault="00811DBB" w:rsidP="00811DBB">
                  <w:pPr>
                    <w:pStyle w:val="ListParagraph"/>
                    <w:numPr>
                      <w:ilvl w:val="0"/>
                      <w:numId w:val="1"/>
                    </w:numPr>
                    <w:rPr>
                      <w:rFonts w:ascii="Corbel" w:hAnsi="Corbel" w:cs="Tahoma"/>
                      <w:b/>
                      <w:sz w:val="20"/>
                      <w:szCs w:val="20"/>
                    </w:rPr>
                  </w:pPr>
                  <w:r w:rsidRPr="00EE1BAA">
                    <w:rPr>
                      <w:rFonts w:ascii="Corbel" w:hAnsi="Corbel" w:cs="Tahoma"/>
                      <w:b/>
                      <w:sz w:val="20"/>
                      <w:szCs w:val="20"/>
                    </w:rPr>
                    <w:t>Develops metacognitive capacity</w:t>
                  </w:r>
                </w:p>
              </w:tc>
            </w:tr>
            <w:tr w:rsidR="00811DBB" w:rsidRPr="00A538CF" w:rsidTr="0028747A">
              <w:trPr>
                <w:trHeight w:val="790"/>
              </w:trPr>
              <w:tc>
                <w:tcPr>
                  <w:tcW w:w="3970" w:type="dxa"/>
                  <w:shd w:val="clear" w:color="auto" w:fill="FFFFFF"/>
                </w:tcPr>
                <w:p w:rsidR="00811DBB" w:rsidRPr="00EE1BAA" w:rsidRDefault="00811DBB" w:rsidP="0028747A">
                  <w:pPr>
                    <w:rPr>
                      <w:rFonts w:ascii="Corbel" w:hAnsi="Corbel" w:cs="Tahoma"/>
                      <w:sz w:val="20"/>
                      <w:szCs w:val="20"/>
                    </w:rPr>
                  </w:pPr>
                  <w:r w:rsidRPr="00EE1BAA">
                    <w:rPr>
                      <w:rFonts w:ascii="Corbel" w:hAnsi="Corbel" w:cs="Tahoma"/>
                      <w:sz w:val="20"/>
                      <w:szCs w:val="20"/>
                    </w:rPr>
                    <w:t xml:space="preserve">The teacher fosters </w:t>
                  </w:r>
                  <w:r w:rsidRPr="00EE1BAA">
                    <w:rPr>
                      <w:rFonts w:ascii="Corbel" w:hAnsi="Corbel" w:cs="Tahoma"/>
                      <w:b/>
                      <w:sz w:val="20"/>
                      <w:szCs w:val="20"/>
                    </w:rPr>
                    <w:t>positive relations</w:t>
                  </w:r>
                  <w:r w:rsidRPr="00EE1BAA">
                    <w:rPr>
                      <w:rFonts w:ascii="Corbel" w:hAnsi="Corbel" w:cs="Tahoma"/>
                      <w:sz w:val="20"/>
                      <w:szCs w:val="20"/>
                    </w:rPr>
                    <w:t xml:space="preserve"> with and between students and develops </w:t>
                  </w:r>
                  <w:r w:rsidRPr="00EE1BAA">
                    <w:rPr>
                      <w:rFonts w:ascii="Corbel" w:hAnsi="Corbel" w:cs="Tahoma"/>
                      <w:b/>
                      <w:sz w:val="20"/>
                      <w:szCs w:val="20"/>
                    </w:rPr>
                    <w:t xml:space="preserve">shared expectations </w:t>
                  </w:r>
                  <w:r w:rsidRPr="00EE1BAA">
                    <w:rPr>
                      <w:rFonts w:ascii="Corbel" w:hAnsi="Corbel" w:cs="Tahoma"/>
                      <w:sz w:val="20"/>
                      <w:szCs w:val="20"/>
                    </w:rPr>
                    <w:t>for learning and interacting.</w:t>
                  </w:r>
                </w:p>
              </w:tc>
            </w:tr>
            <w:tr w:rsidR="00811DBB" w:rsidRPr="00A538CF" w:rsidTr="0028747A">
              <w:trPr>
                <w:trHeight w:val="692"/>
              </w:trPr>
              <w:tc>
                <w:tcPr>
                  <w:tcW w:w="3970" w:type="dxa"/>
                  <w:shd w:val="clear" w:color="auto" w:fill="FFFFFF"/>
                </w:tcPr>
                <w:p w:rsidR="00811DBB" w:rsidRPr="00EE1BAA" w:rsidRDefault="00811DBB" w:rsidP="0028747A">
                  <w:pPr>
                    <w:rPr>
                      <w:rFonts w:ascii="Corbel" w:hAnsi="Corbel" w:cs="Tahoma"/>
                      <w:sz w:val="20"/>
                      <w:szCs w:val="20"/>
                    </w:rPr>
                  </w:pPr>
                  <w:r w:rsidRPr="00EE1BAA">
                    <w:rPr>
                      <w:rFonts w:ascii="Corbel" w:hAnsi="Corbel" w:cs="Tahoma"/>
                      <w:sz w:val="20"/>
                      <w:szCs w:val="20"/>
                    </w:rPr>
                    <w:t xml:space="preserve">They stimulate </w:t>
                  </w:r>
                  <w:r w:rsidRPr="00EE1BAA">
                    <w:rPr>
                      <w:rFonts w:ascii="Corbel" w:hAnsi="Corbel" w:cs="Tahoma"/>
                      <w:b/>
                      <w:sz w:val="20"/>
                      <w:szCs w:val="20"/>
                    </w:rPr>
                    <w:t>interest and curiosity</w:t>
                  </w:r>
                  <w:r w:rsidRPr="00EE1BAA">
                    <w:rPr>
                      <w:rFonts w:ascii="Corbel" w:hAnsi="Corbel" w:cs="Tahoma"/>
                      <w:sz w:val="20"/>
                      <w:szCs w:val="20"/>
                    </w:rPr>
                    <w:t xml:space="preserve">, promote </w:t>
                  </w:r>
                  <w:r w:rsidRPr="00EE1BAA">
                    <w:rPr>
                      <w:rFonts w:ascii="Corbel" w:hAnsi="Corbel" w:cs="Tahoma"/>
                      <w:b/>
                      <w:sz w:val="20"/>
                      <w:szCs w:val="20"/>
                    </w:rPr>
                    <w:t>questioning</w:t>
                  </w:r>
                  <w:r w:rsidRPr="00EE1BAA">
                    <w:rPr>
                      <w:rFonts w:ascii="Corbel" w:hAnsi="Corbel" w:cs="Tahoma"/>
                      <w:sz w:val="20"/>
                      <w:szCs w:val="20"/>
                    </w:rPr>
                    <w:t xml:space="preserve"> and connect learning to </w:t>
                  </w:r>
                  <w:r w:rsidRPr="00EE1BAA">
                    <w:rPr>
                      <w:rFonts w:ascii="Corbel" w:hAnsi="Corbel" w:cs="Tahoma"/>
                      <w:b/>
                      <w:sz w:val="20"/>
                      <w:szCs w:val="20"/>
                    </w:rPr>
                    <w:t>real world experiences.</w:t>
                  </w:r>
                </w:p>
              </w:tc>
            </w:tr>
            <w:tr w:rsidR="00811DBB" w:rsidRPr="00A538CF" w:rsidTr="0028747A">
              <w:trPr>
                <w:trHeight w:val="846"/>
              </w:trPr>
              <w:tc>
                <w:tcPr>
                  <w:tcW w:w="3970" w:type="dxa"/>
                  <w:shd w:val="clear" w:color="auto" w:fill="FFFFFF"/>
                </w:tcPr>
                <w:p w:rsidR="00811DBB" w:rsidRPr="00EE1BAA" w:rsidRDefault="00811DBB" w:rsidP="0028747A">
                  <w:pPr>
                    <w:rPr>
                      <w:rFonts w:ascii="Corbel" w:hAnsi="Corbel" w:cs="Tahoma"/>
                      <w:sz w:val="20"/>
                      <w:szCs w:val="20"/>
                    </w:rPr>
                  </w:pPr>
                  <w:r w:rsidRPr="00EE1BAA">
                    <w:rPr>
                      <w:rFonts w:ascii="Corbel" w:hAnsi="Corbel" w:cs="Tahoma"/>
                      <w:sz w:val="20"/>
                      <w:szCs w:val="20"/>
                    </w:rPr>
                    <w:t xml:space="preserve">The teacher structures tasks, elicits students’ </w:t>
                  </w:r>
                  <w:r w:rsidRPr="00EE1BAA">
                    <w:rPr>
                      <w:rFonts w:ascii="Corbel" w:hAnsi="Corbel" w:cs="Tahoma"/>
                      <w:b/>
                      <w:sz w:val="20"/>
                      <w:szCs w:val="20"/>
                    </w:rPr>
                    <w:t>prior knowledge</w:t>
                  </w:r>
                  <w:r w:rsidRPr="00EE1BAA">
                    <w:rPr>
                      <w:rFonts w:ascii="Corbel" w:hAnsi="Corbel" w:cs="Tahoma"/>
                      <w:sz w:val="20"/>
                      <w:szCs w:val="20"/>
                    </w:rPr>
                    <w:t xml:space="preserve"> and supports them to make </w:t>
                  </w:r>
                  <w:r w:rsidRPr="00EE1BAA">
                    <w:rPr>
                      <w:rFonts w:ascii="Corbel" w:hAnsi="Corbel" w:cs="Tahoma"/>
                      <w:b/>
                      <w:sz w:val="20"/>
                      <w:szCs w:val="20"/>
                    </w:rPr>
                    <w:t xml:space="preserve">connections </w:t>
                  </w:r>
                  <w:r w:rsidRPr="00EE1BAA">
                    <w:rPr>
                      <w:rFonts w:ascii="Corbel" w:hAnsi="Corbel" w:cs="Tahoma"/>
                      <w:sz w:val="20"/>
                      <w:szCs w:val="20"/>
                    </w:rPr>
                    <w:t xml:space="preserve">to </w:t>
                  </w:r>
                  <w:r w:rsidRPr="00A35449">
                    <w:rPr>
                      <w:rFonts w:ascii="Corbel" w:hAnsi="Corbel" w:cs="Tahoma"/>
                      <w:b/>
                      <w:sz w:val="20"/>
                      <w:szCs w:val="20"/>
                    </w:rPr>
                    <w:t>past learning</w:t>
                  </w:r>
                  <w:r w:rsidRPr="00EE1BAA">
                    <w:rPr>
                      <w:rFonts w:ascii="Corbel" w:hAnsi="Corbel" w:cs="Tahoma"/>
                      <w:sz w:val="20"/>
                      <w:szCs w:val="20"/>
                    </w:rPr>
                    <w:t xml:space="preserve"> experiences.</w:t>
                  </w:r>
                </w:p>
              </w:tc>
            </w:tr>
            <w:tr w:rsidR="00811DBB" w:rsidRPr="00A538CF" w:rsidTr="0028747A">
              <w:trPr>
                <w:trHeight w:val="926"/>
              </w:trPr>
              <w:tc>
                <w:tcPr>
                  <w:tcW w:w="3970" w:type="dxa"/>
                  <w:shd w:val="clear" w:color="auto" w:fill="FFFFFF"/>
                </w:tcPr>
                <w:p w:rsidR="00811DBB" w:rsidRPr="00EE1BAA" w:rsidRDefault="00811DBB" w:rsidP="0028747A">
                  <w:pPr>
                    <w:rPr>
                      <w:rFonts w:ascii="Corbel" w:hAnsi="Corbel" w:cs="Tahoma"/>
                      <w:sz w:val="20"/>
                      <w:szCs w:val="20"/>
                    </w:rPr>
                  </w:pPr>
                  <w:r w:rsidRPr="00EE1BAA">
                    <w:rPr>
                      <w:rFonts w:ascii="Corbel" w:hAnsi="Corbel" w:cs="Tahoma"/>
                      <w:sz w:val="20"/>
                      <w:szCs w:val="20"/>
                    </w:rPr>
                    <w:t xml:space="preserve">They present a </w:t>
                  </w:r>
                  <w:r w:rsidRPr="00EE1BAA">
                    <w:rPr>
                      <w:rFonts w:ascii="Corbel" w:hAnsi="Corbel" w:cs="Tahoma"/>
                      <w:b/>
                      <w:sz w:val="20"/>
                      <w:szCs w:val="20"/>
                    </w:rPr>
                    <w:t>purpose for learning</w:t>
                  </w:r>
                  <w:r w:rsidRPr="00EE1BAA">
                    <w:rPr>
                      <w:rFonts w:ascii="Corbel" w:hAnsi="Corbel" w:cs="Tahoma"/>
                      <w:sz w:val="20"/>
                      <w:szCs w:val="20"/>
                    </w:rPr>
                    <w:t xml:space="preserve">, determining </w:t>
                  </w:r>
                  <w:r w:rsidRPr="00EE1BAA">
                    <w:rPr>
                      <w:rFonts w:ascii="Corbel" w:hAnsi="Corbel" w:cs="Tahoma"/>
                      <w:b/>
                      <w:sz w:val="20"/>
                      <w:szCs w:val="20"/>
                    </w:rPr>
                    <w:t>challenging learning goals</w:t>
                  </w:r>
                  <w:r w:rsidRPr="00EE1BAA">
                    <w:rPr>
                      <w:rFonts w:ascii="Corbel" w:hAnsi="Corbel" w:cs="Tahoma"/>
                      <w:sz w:val="20"/>
                      <w:szCs w:val="20"/>
                    </w:rPr>
                    <w:t xml:space="preserve"> and making </w:t>
                  </w:r>
                  <w:r w:rsidRPr="00EE1BAA">
                    <w:rPr>
                      <w:rFonts w:ascii="Corbel" w:hAnsi="Corbel" w:cs="Tahoma"/>
                      <w:b/>
                      <w:sz w:val="20"/>
                      <w:szCs w:val="20"/>
                    </w:rPr>
                    <w:t>assessment and performance</w:t>
                  </w:r>
                  <w:r w:rsidRPr="00EE1BAA">
                    <w:rPr>
                      <w:rFonts w:ascii="Corbel" w:hAnsi="Corbel" w:cs="Tahoma"/>
                      <w:sz w:val="20"/>
                      <w:szCs w:val="20"/>
                    </w:rPr>
                    <w:t xml:space="preserve"> requirement clear.</w:t>
                  </w:r>
                </w:p>
              </w:tc>
            </w:tr>
            <w:tr w:rsidR="00811DBB" w:rsidRPr="00A538CF" w:rsidTr="0028747A">
              <w:trPr>
                <w:trHeight w:val="658"/>
              </w:trPr>
              <w:tc>
                <w:tcPr>
                  <w:tcW w:w="3970" w:type="dxa"/>
                  <w:shd w:val="clear" w:color="auto" w:fill="FFFFFF"/>
                </w:tcPr>
                <w:p w:rsidR="00811DBB" w:rsidRPr="00EE1BAA" w:rsidRDefault="00811DBB" w:rsidP="0028747A">
                  <w:pPr>
                    <w:rPr>
                      <w:rFonts w:ascii="Corbel" w:hAnsi="Corbel" w:cs="Tahoma"/>
                      <w:sz w:val="20"/>
                      <w:szCs w:val="20"/>
                    </w:rPr>
                  </w:pPr>
                  <w:r w:rsidRPr="00EE1BAA">
                    <w:rPr>
                      <w:rFonts w:ascii="Corbel" w:hAnsi="Corbel" w:cs="Tahoma"/>
                      <w:sz w:val="20"/>
                      <w:szCs w:val="20"/>
                    </w:rPr>
                    <w:t xml:space="preserve">The teacher assists students to consider and </w:t>
                  </w:r>
                  <w:r w:rsidRPr="00A35449">
                    <w:rPr>
                      <w:rFonts w:ascii="Corbel" w:hAnsi="Corbel" w:cs="Tahoma"/>
                      <w:b/>
                      <w:sz w:val="20"/>
                      <w:szCs w:val="20"/>
                    </w:rPr>
                    <w:t>identify processes</w:t>
                  </w:r>
                  <w:r w:rsidRPr="00EE1BAA">
                    <w:rPr>
                      <w:rFonts w:ascii="Corbel" w:hAnsi="Corbel" w:cs="Tahoma"/>
                      <w:sz w:val="20"/>
                      <w:szCs w:val="20"/>
                    </w:rPr>
                    <w:t xml:space="preserve"> that will support the achievement of the </w:t>
                  </w:r>
                  <w:r w:rsidRPr="00EE1BAA">
                    <w:rPr>
                      <w:rFonts w:ascii="Corbel" w:hAnsi="Corbel" w:cs="Tahoma"/>
                      <w:b/>
                      <w:sz w:val="20"/>
                      <w:szCs w:val="20"/>
                    </w:rPr>
                    <w:t>learning goals</w:t>
                  </w:r>
                  <w:r w:rsidRPr="00EE1BAA">
                    <w:rPr>
                      <w:rFonts w:ascii="Corbel" w:hAnsi="Corbel" w:cs="Tahoma"/>
                      <w:sz w:val="20"/>
                      <w:szCs w:val="20"/>
                    </w:rPr>
                    <w:t>.</w:t>
                  </w:r>
                </w:p>
              </w:tc>
            </w:tr>
          </w:tbl>
          <w:p w:rsidR="00811DBB" w:rsidRPr="009B5A3E" w:rsidRDefault="00811DBB" w:rsidP="0028747A">
            <w:pPr>
              <w:rPr>
                <w:rFonts w:ascii="High Tower Text" w:hAnsi="High Tower Text"/>
                <w:b/>
                <w:sz w:val="28"/>
                <w:szCs w:val="28"/>
              </w:rPr>
            </w:pPr>
          </w:p>
        </w:tc>
        <w:tc>
          <w:tcPr>
            <w:tcW w:w="4404"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54"/>
            </w:tblGrid>
            <w:tr w:rsidR="00811DBB" w:rsidRPr="00A538CF" w:rsidTr="0028747A">
              <w:trPr>
                <w:trHeight w:val="1266"/>
              </w:trPr>
              <w:tc>
                <w:tcPr>
                  <w:tcW w:w="3954" w:type="dxa"/>
                  <w:shd w:val="clear" w:color="auto" w:fill="auto"/>
                </w:tcPr>
                <w:p w:rsidR="00811DBB" w:rsidRDefault="00811DBB" w:rsidP="0028747A">
                  <w:pPr>
                    <w:rPr>
                      <w:rFonts w:ascii="Corbel" w:hAnsi="Corbel" w:cs="Tahoma"/>
                      <w:b/>
                      <w:sz w:val="28"/>
                      <w:szCs w:val="28"/>
                    </w:rPr>
                  </w:pPr>
                  <w:r w:rsidRPr="00DA58D0">
                    <w:rPr>
                      <w:rFonts w:ascii="Corbel" w:hAnsi="Corbel" w:cs="Tahoma"/>
                      <w:b/>
                      <w:noProof/>
                      <w:sz w:val="28"/>
                      <w:szCs w:val="28"/>
                      <w:lang w:val="en-US" w:eastAsia="zh-TW"/>
                    </w:rPr>
                    <w:pict>
                      <v:shape id="_x0000_s1027" type="#_x0000_t202" style="position:absolute;margin-left:119.9pt;margin-top:2.5pt;width:66.85pt;height:59pt;z-index:251661312;mso-position-horizontal-relative:text;mso-position-vertical-relative:text;mso-width-relative:margin;mso-height-relative:margin" stroked="f">
                        <v:textbox>
                          <w:txbxContent>
                            <w:p w:rsidR="00811DBB" w:rsidRDefault="00811DBB" w:rsidP="00811DBB">
                              <w:r>
                                <w:rPr>
                                  <w:noProof/>
                                </w:rPr>
                                <w:drawing>
                                  <wp:inline distT="0" distB="0" distL="0" distR="0">
                                    <wp:extent cx="755650" cy="755650"/>
                                    <wp:effectExtent l="19050" t="0" r="6350" b="0"/>
                                    <wp:docPr id="2" name="Picture 2" descr="E5 Logo's no text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 Logo's no text_Page_2"/>
                                            <pic:cNvPicPr>
                                              <a:picLocks noChangeAspect="1" noChangeArrowheads="1"/>
                                            </pic:cNvPicPr>
                                          </pic:nvPicPr>
                                          <pic:blipFill>
                                            <a:blip r:embed="rId8"/>
                                            <a:srcRect/>
                                            <a:stretch>
                                              <a:fillRect/>
                                            </a:stretch>
                                          </pic:blipFill>
                                          <pic:spPr bwMode="auto">
                                            <a:xfrm>
                                              <a:off x="0" y="0"/>
                                              <a:ext cx="755650" cy="755650"/>
                                            </a:xfrm>
                                            <a:prstGeom prst="rect">
                                              <a:avLst/>
                                            </a:prstGeom>
                                            <a:noFill/>
                                            <a:ln w="9525">
                                              <a:noFill/>
                                              <a:miter lim="800000"/>
                                              <a:headEnd/>
                                              <a:tailEnd/>
                                            </a:ln>
                                          </pic:spPr>
                                        </pic:pic>
                                      </a:graphicData>
                                    </a:graphic>
                                  </wp:inline>
                                </w:drawing>
                              </w:r>
                            </w:p>
                          </w:txbxContent>
                        </v:textbox>
                      </v:shape>
                    </w:pict>
                  </w:r>
                </w:p>
                <w:p w:rsidR="00811DBB" w:rsidRPr="00A538CF" w:rsidRDefault="00811DBB" w:rsidP="0028747A">
                  <w:pPr>
                    <w:rPr>
                      <w:rFonts w:ascii="Corbel" w:hAnsi="Corbel" w:cs="Tahoma"/>
                      <w:b/>
                      <w:sz w:val="28"/>
                      <w:szCs w:val="28"/>
                    </w:rPr>
                  </w:pPr>
                  <w:r>
                    <w:rPr>
                      <w:rFonts w:ascii="Corbel" w:hAnsi="Corbel" w:cs="Tahoma"/>
                      <w:b/>
                      <w:sz w:val="28"/>
                      <w:szCs w:val="28"/>
                    </w:rPr>
                    <w:t>Explore</w:t>
                  </w:r>
                </w:p>
              </w:tc>
            </w:tr>
            <w:tr w:rsidR="00811DBB" w:rsidRPr="00A538CF" w:rsidTr="0028747A">
              <w:trPr>
                <w:trHeight w:val="992"/>
              </w:trPr>
              <w:tc>
                <w:tcPr>
                  <w:tcW w:w="3954" w:type="dxa"/>
                  <w:shd w:val="clear" w:color="auto" w:fill="FFFFFF"/>
                </w:tcPr>
                <w:p w:rsidR="00811DBB" w:rsidRPr="00380002" w:rsidRDefault="00811DBB" w:rsidP="00811DBB">
                  <w:pPr>
                    <w:pStyle w:val="ListParagraph"/>
                    <w:numPr>
                      <w:ilvl w:val="0"/>
                      <w:numId w:val="2"/>
                    </w:numPr>
                    <w:rPr>
                      <w:rFonts w:ascii="Corbel" w:hAnsi="Corbel" w:cs="Tahoma"/>
                      <w:b/>
                      <w:sz w:val="20"/>
                      <w:szCs w:val="20"/>
                    </w:rPr>
                  </w:pPr>
                  <w:r w:rsidRPr="00380002">
                    <w:rPr>
                      <w:rFonts w:ascii="Corbel" w:hAnsi="Corbel" w:cs="Tahoma"/>
                      <w:b/>
                      <w:sz w:val="20"/>
                      <w:szCs w:val="20"/>
                    </w:rPr>
                    <w:t>Prompts inquiry</w:t>
                  </w:r>
                </w:p>
                <w:p w:rsidR="00811DBB" w:rsidRPr="00380002" w:rsidRDefault="00811DBB" w:rsidP="00811DBB">
                  <w:pPr>
                    <w:pStyle w:val="ListParagraph"/>
                    <w:numPr>
                      <w:ilvl w:val="0"/>
                      <w:numId w:val="2"/>
                    </w:numPr>
                    <w:rPr>
                      <w:rFonts w:ascii="Corbel" w:hAnsi="Corbel" w:cs="Tahoma"/>
                      <w:b/>
                      <w:sz w:val="20"/>
                      <w:szCs w:val="20"/>
                    </w:rPr>
                  </w:pPr>
                  <w:r w:rsidRPr="00380002">
                    <w:rPr>
                      <w:rFonts w:ascii="Corbel" w:hAnsi="Corbel" w:cs="Tahoma"/>
                      <w:b/>
                      <w:sz w:val="20"/>
                      <w:szCs w:val="20"/>
                    </w:rPr>
                    <w:t>Structures inquiry</w:t>
                  </w:r>
                </w:p>
                <w:p w:rsidR="00811DBB" w:rsidRPr="00380002" w:rsidRDefault="00811DBB" w:rsidP="00811DBB">
                  <w:pPr>
                    <w:pStyle w:val="ListParagraph"/>
                    <w:numPr>
                      <w:ilvl w:val="0"/>
                      <w:numId w:val="2"/>
                    </w:numPr>
                    <w:rPr>
                      <w:rFonts w:ascii="Corbel" w:hAnsi="Corbel" w:cs="Tahoma"/>
                      <w:b/>
                      <w:sz w:val="20"/>
                      <w:szCs w:val="20"/>
                    </w:rPr>
                  </w:pPr>
                  <w:r w:rsidRPr="00380002">
                    <w:rPr>
                      <w:rFonts w:ascii="Corbel" w:hAnsi="Corbel" w:cs="Tahoma"/>
                      <w:b/>
                      <w:sz w:val="20"/>
                      <w:szCs w:val="20"/>
                    </w:rPr>
                    <w:t>Maintains session momentum</w:t>
                  </w:r>
                </w:p>
              </w:tc>
            </w:tr>
            <w:tr w:rsidR="00811DBB" w:rsidRPr="00A538CF" w:rsidTr="0028747A">
              <w:trPr>
                <w:trHeight w:val="929"/>
              </w:trPr>
              <w:tc>
                <w:tcPr>
                  <w:tcW w:w="3954" w:type="dxa"/>
                  <w:shd w:val="clear" w:color="auto" w:fill="FFFFFF"/>
                </w:tcPr>
                <w:p w:rsidR="00811DBB" w:rsidRPr="00380002" w:rsidRDefault="00811DBB" w:rsidP="0028747A">
                  <w:pPr>
                    <w:rPr>
                      <w:rFonts w:ascii="Corbel" w:hAnsi="Corbel" w:cs="Tahoma"/>
                      <w:sz w:val="20"/>
                      <w:szCs w:val="20"/>
                    </w:rPr>
                  </w:pPr>
                  <w:r w:rsidRPr="00380002">
                    <w:rPr>
                      <w:rFonts w:ascii="Corbel" w:hAnsi="Corbel" w:cs="Tahoma"/>
                      <w:sz w:val="20"/>
                      <w:szCs w:val="20"/>
                    </w:rPr>
                    <w:t xml:space="preserve">The teacher presents </w:t>
                  </w:r>
                  <w:r w:rsidRPr="00380002">
                    <w:rPr>
                      <w:rFonts w:ascii="Corbel" w:hAnsi="Corbel" w:cs="Tahoma"/>
                      <w:b/>
                      <w:sz w:val="20"/>
                      <w:szCs w:val="20"/>
                    </w:rPr>
                    <w:t>challenging tasks</w:t>
                  </w:r>
                  <w:r w:rsidRPr="00380002">
                    <w:rPr>
                      <w:rFonts w:ascii="Corbel" w:hAnsi="Corbel" w:cs="Tahoma"/>
                      <w:sz w:val="20"/>
                      <w:szCs w:val="20"/>
                    </w:rPr>
                    <w:t xml:space="preserve"> to support students to generate and </w:t>
                  </w:r>
                  <w:r w:rsidRPr="00380002">
                    <w:rPr>
                      <w:rFonts w:ascii="Corbel" w:hAnsi="Corbel" w:cs="Tahoma"/>
                      <w:b/>
                      <w:sz w:val="20"/>
                      <w:szCs w:val="20"/>
                    </w:rPr>
                    <w:t>investigate questions</w:t>
                  </w:r>
                  <w:r w:rsidRPr="00380002">
                    <w:rPr>
                      <w:rFonts w:ascii="Corbel" w:hAnsi="Corbel" w:cs="Tahoma"/>
                      <w:sz w:val="20"/>
                      <w:szCs w:val="20"/>
                    </w:rPr>
                    <w:t xml:space="preserve">, gather relevant information and </w:t>
                  </w:r>
                  <w:r w:rsidRPr="00380002">
                    <w:rPr>
                      <w:rFonts w:ascii="Corbel" w:hAnsi="Corbel" w:cs="Tahoma"/>
                      <w:b/>
                      <w:sz w:val="20"/>
                      <w:szCs w:val="20"/>
                    </w:rPr>
                    <w:t>develop ideas</w:t>
                  </w:r>
                  <w:r w:rsidRPr="00380002">
                    <w:rPr>
                      <w:rFonts w:ascii="Corbel" w:hAnsi="Corbel" w:cs="Tahoma"/>
                      <w:sz w:val="20"/>
                      <w:szCs w:val="20"/>
                    </w:rPr>
                    <w:t>.</w:t>
                  </w:r>
                </w:p>
              </w:tc>
            </w:tr>
            <w:tr w:rsidR="00811DBB" w:rsidRPr="00A538CF" w:rsidTr="0028747A">
              <w:trPr>
                <w:trHeight w:val="656"/>
              </w:trPr>
              <w:tc>
                <w:tcPr>
                  <w:tcW w:w="3954" w:type="dxa"/>
                  <w:shd w:val="clear" w:color="auto" w:fill="FFFFFF"/>
                </w:tcPr>
                <w:p w:rsidR="00811DBB" w:rsidRPr="00380002" w:rsidRDefault="00811DBB" w:rsidP="0028747A">
                  <w:pPr>
                    <w:rPr>
                      <w:rFonts w:ascii="Corbel" w:hAnsi="Corbel" w:cs="Tahoma"/>
                      <w:sz w:val="20"/>
                      <w:szCs w:val="20"/>
                    </w:rPr>
                  </w:pPr>
                  <w:r w:rsidRPr="00380002">
                    <w:rPr>
                      <w:rFonts w:ascii="Corbel" w:hAnsi="Corbel" w:cs="Tahoma"/>
                      <w:sz w:val="20"/>
                      <w:szCs w:val="20"/>
                    </w:rPr>
                    <w:t xml:space="preserve">They provide </w:t>
                  </w:r>
                  <w:r w:rsidRPr="00380002">
                    <w:rPr>
                      <w:rFonts w:ascii="Corbel" w:hAnsi="Corbel" w:cs="Tahoma"/>
                      <w:b/>
                      <w:sz w:val="20"/>
                      <w:szCs w:val="20"/>
                    </w:rPr>
                    <w:t>tools and procedures</w:t>
                  </w:r>
                  <w:r w:rsidRPr="00380002">
                    <w:rPr>
                      <w:rFonts w:ascii="Corbel" w:hAnsi="Corbel" w:cs="Tahoma"/>
                      <w:sz w:val="20"/>
                      <w:szCs w:val="20"/>
                    </w:rPr>
                    <w:t xml:space="preserve"> for students to </w:t>
                  </w:r>
                  <w:r w:rsidRPr="00380002">
                    <w:rPr>
                      <w:rFonts w:ascii="Corbel" w:hAnsi="Corbel" w:cs="Tahoma"/>
                      <w:b/>
                      <w:sz w:val="20"/>
                      <w:szCs w:val="20"/>
                    </w:rPr>
                    <w:t>organise information</w:t>
                  </w:r>
                  <w:r w:rsidRPr="00380002">
                    <w:rPr>
                      <w:rFonts w:ascii="Corbel" w:hAnsi="Corbel" w:cs="Tahoma"/>
                      <w:sz w:val="20"/>
                      <w:szCs w:val="20"/>
                    </w:rPr>
                    <w:t xml:space="preserve"> and ideas.</w:t>
                  </w:r>
                </w:p>
              </w:tc>
            </w:tr>
            <w:tr w:rsidR="00811DBB" w:rsidRPr="00A538CF" w:rsidTr="0028747A">
              <w:trPr>
                <w:trHeight w:val="648"/>
              </w:trPr>
              <w:tc>
                <w:tcPr>
                  <w:tcW w:w="3954" w:type="dxa"/>
                  <w:shd w:val="clear" w:color="auto" w:fill="FFFFFF"/>
                </w:tcPr>
                <w:p w:rsidR="00811DBB" w:rsidRPr="00380002" w:rsidRDefault="00811DBB" w:rsidP="0028747A">
                  <w:pPr>
                    <w:rPr>
                      <w:rFonts w:ascii="Corbel" w:hAnsi="Corbel" w:cs="Tahoma"/>
                      <w:sz w:val="20"/>
                      <w:szCs w:val="20"/>
                    </w:rPr>
                  </w:pPr>
                  <w:r w:rsidRPr="00380002">
                    <w:rPr>
                      <w:rFonts w:ascii="Corbel" w:hAnsi="Corbel" w:cs="Tahoma"/>
                      <w:sz w:val="20"/>
                      <w:szCs w:val="20"/>
                    </w:rPr>
                    <w:t xml:space="preserve">The teacher identifies students, </w:t>
                  </w:r>
                  <w:r w:rsidRPr="00380002">
                    <w:rPr>
                      <w:rFonts w:ascii="Corbel" w:hAnsi="Corbel" w:cs="Tahoma"/>
                      <w:b/>
                      <w:sz w:val="20"/>
                      <w:szCs w:val="20"/>
                    </w:rPr>
                    <w:t xml:space="preserve">conceptions </w:t>
                  </w:r>
                  <w:r w:rsidRPr="00380002">
                    <w:rPr>
                      <w:rFonts w:ascii="Corbel" w:hAnsi="Corbel" w:cs="Tahoma"/>
                      <w:sz w:val="20"/>
                      <w:szCs w:val="20"/>
                    </w:rPr>
                    <w:t>and</w:t>
                  </w:r>
                  <w:r w:rsidRPr="00380002">
                    <w:rPr>
                      <w:rFonts w:ascii="Corbel" w:hAnsi="Corbel" w:cs="Tahoma"/>
                      <w:b/>
                      <w:sz w:val="20"/>
                      <w:szCs w:val="20"/>
                    </w:rPr>
                    <w:t xml:space="preserve"> challenges misconceptions.</w:t>
                  </w:r>
                </w:p>
              </w:tc>
            </w:tr>
            <w:tr w:rsidR="00811DBB" w:rsidRPr="00A538CF" w:rsidTr="0028747A">
              <w:trPr>
                <w:trHeight w:val="658"/>
              </w:trPr>
              <w:tc>
                <w:tcPr>
                  <w:tcW w:w="3954" w:type="dxa"/>
                  <w:shd w:val="clear" w:color="auto" w:fill="FFFFFF"/>
                </w:tcPr>
                <w:p w:rsidR="00811DBB" w:rsidRPr="00380002" w:rsidRDefault="00811DBB" w:rsidP="0028747A">
                  <w:pPr>
                    <w:rPr>
                      <w:rFonts w:ascii="Corbel" w:hAnsi="Corbel" w:cs="Tahoma"/>
                      <w:sz w:val="20"/>
                      <w:szCs w:val="20"/>
                    </w:rPr>
                  </w:pPr>
                  <w:r w:rsidRPr="00380002">
                    <w:rPr>
                      <w:rFonts w:ascii="Corbel" w:hAnsi="Corbel" w:cs="Tahoma"/>
                      <w:sz w:val="20"/>
                      <w:szCs w:val="20"/>
                    </w:rPr>
                    <w:t xml:space="preserve">They assist students to </w:t>
                  </w:r>
                  <w:r w:rsidRPr="00380002">
                    <w:rPr>
                      <w:rFonts w:ascii="Corbel" w:hAnsi="Corbel" w:cs="Tahoma"/>
                      <w:b/>
                      <w:sz w:val="20"/>
                      <w:szCs w:val="20"/>
                    </w:rPr>
                    <w:t xml:space="preserve">expand their perspectives </w:t>
                  </w:r>
                  <w:r w:rsidRPr="00380002">
                    <w:rPr>
                      <w:rFonts w:ascii="Corbel" w:hAnsi="Corbel" w:cs="Tahoma"/>
                      <w:sz w:val="20"/>
                      <w:szCs w:val="20"/>
                    </w:rPr>
                    <w:t xml:space="preserve">and </w:t>
                  </w:r>
                  <w:r w:rsidRPr="00380002">
                    <w:rPr>
                      <w:rFonts w:ascii="Corbel" w:hAnsi="Corbel" w:cs="Tahoma"/>
                      <w:b/>
                      <w:sz w:val="20"/>
                      <w:szCs w:val="20"/>
                    </w:rPr>
                    <w:t>reflect on their learning</w:t>
                  </w:r>
                  <w:r w:rsidRPr="00380002">
                    <w:rPr>
                      <w:rFonts w:ascii="Corbel" w:hAnsi="Corbel" w:cs="Tahoma"/>
                      <w:sz w:val="20"/>
                      <w:szCs w:val="20"/>
                    </w:rPr>
                    <w:t>.</w:t>
                  </w:r>
                </w:p>
              </w:tc>
            </w:tr>
            <w:tr w:rsidR="00811DBB" w:rsidRPr="00A538CF" w:rsidTr="0028747A">
              <w:trPr>
                <w:trHeight w:val="82"/>
              </w:trPr>
              <w:tc>
                <w:tcPr>
                  <w:tcW w:w="3954" w:type="dxa"/>
                  <w:shd w:val="clear" w:color="auto" w:fill="FFFFFF"/>
                </w:tcPr>
                <w:p w:rsidR="00811DBB" w:rsidRDefault="00811DBB" w:rsidP="0028747A">
                  <w:pPr>
                    <w:rPr>
                      <w:rFonts w:ascii="Corbel" w:hAnsi="Corbel" w:cs="Tahoma"/>
                      <w:b/>
                      <w:sz w:val="20"/>
                      <w:szCs w:val="20"/>
                    </w:rPr>
                  </w:pPr>
                  <w:r w:rsidRPr="00380002">
                    <w:rPr>
                      <w:rFonts w:ascii="Corbel" w:hAnsi="Corbel" w:cs="Tahoma"/>
                      <w:sz w:val="20"/>
                      <w:szCs w:val="20"/>
                    </w:rPr>
                    <w:t xml:space="preserve">The teacher is mindful of the learning requirements of the task, </w:t>
                  </w:r>
                  <w:r w:rsidRPr="00380002">
                    <w:rPr>
                      <w:rFonts w:ascii="Corbel" w:hAnsi="Corbel" w:cs="Tahoma"/>
                      <w:b/>
                      <w:sz w:val="20"/>
                      <w:szCs w:val="20"/>
                    </w:rPr>
                    <w:t xml:space="preserve">attentive to students’ responses </w:t>
                  </w:r>
                  <w:r w:rsidRPr="00380002">
                    <w:rPr>
                      <w:rFonts w:ascii="Corbel" w:hAnsi="Corbel" w:cs="Tahoma"/>
                      <w:sz w:val="20"/>
                      <w:szCs w:val="20"/>
                    </w:rPr>
                    <w:t xml:space="preserve">and </w:t>
                  </w:r>
                  <w:r w:rsidRPr="00380002">
                    <w:rPr>
                      <w:rFonts w:ascii="Corbel" w:hAnsi="Corbel" w:cs="Tahoma"/>
                      <w:b/>
                      <w:sz w:val="20"/>
                      <w:szCs w:val="20"/>
                    </w:rPr>
                    <w:t>intervenes accordingly.</w:t>
                  </w:r>
                </w:p>
                <w:p w:rsidR="00811DBB" w:rsidRPr="00380002" w:rsidRDefault="00811DBB" w:rsidP="0028747A">
                  <w:pPr>
                    <w:rPr>
                      <w:rFonts w:ascii="Corbel" w:hAnsi="Corbel" w:cs="Tahoma"/>
                      <w:sz w:val="20"/>
                      <w:szCs w:val="20"/>
                    </w:rPr>
                  </w:pPr>
                </w:p>
              </w:tc>
            </w:tr>
          </w:tbl>
          <w:p w:rsidR="00811DBB" w:rsidRPr="009B5A3E" w:rsidRDefault="00811DBB" w:rsidP="0028747A">
            <w:pPr>
              <w:rPr>
                <w:rFonts w:ascii="High Tower Text" w:hAnsi="High Tower Text"/>
                <w:b/>
                <w:sz w:val="28"/>
                <w:szCs w:val="28"/>
              </w:rPr>
            </w:pPr>
          </w:p>
        </w:tc>
      </w:tr>
      <w:tr w:rsidR="00811DBB" w:rsidRPr="009B5A3E" w:rsidTr="0028747A">
        <w:trPr>
          <w:trHeight w:val="6660"/>
        </w:trPr>
        <w:tc>
          <w:tcPr>
            <w:tcW w:w="4404"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70"/>
            </w:tblGrid>
            <w:tr w:rsidR="00811DBB" w:rsidRPr="00A538CF" w:rsidTr="0028747A">
              <w:trPr>
                <w:trHeight w:val="1267"/>
              </w:trPr>
              <w:tc>
                <w:tcPr>
                  <w:tcW w:w="3970" w:type="dxa"/>
                  <w:shd w:val="clear" w:color="auto" w:fill="auto"/>
                </w:tcPr>
                <w:p w:rsidR="00811DBB" w:rsidRDefault="00811DBB" w:rsidP="0028747A">
                  <w:pPr>
                    <w:rPr>
                      <w:rFonts w:ascii="Corbel" w:hAnsi="Corbel" w:cs="Tahoma"/>
                      <w:b/>
                      <w:sz w:val="28"/>
                      <w:szCs w:val="28"/>
                    </w:rPr>
                  </w:pPr>
                  <w:r>
                    <w:rPr>
                      <w:rFonts w:ascii="Corbel" w:hAnsi="Corbel" w:cs="Tahoma"/>
                      <w:b/>
                      <w:noProof/>
                      <w:sz w:val="28"/>
                      <w:szCs w:val="28"/>
                    </w:rPr>
                    <w:pict>
                      <v:shape id="_x0000_s1028" type="#_x0000_t202" style="position:absolute;margin-left:95.4pt;margin-top:2.5pt;width:86.1pt;height:55.7pt;z-index:251663360;mso-position-horizontal-relative:text;mso-position-vertical-relative:text;mso-width-relative:margin;mso-height-relative:margin" stroked="f">
                        <v:textbox>
                          <w:txbxContent>
                            <w:p w:rsidR="00811DBB" w:rsidRDefault="00811DBB" w:rsidP="00811DBB">
                              <w:r>
                                <w:rPr>
                                  <w:noProof/>
                                </w:rPr>
                                <w:drawing>
                                  <wp:inline distT="0" distB="0" distL="0" distR="0">
                                    <wp:extent cx="731520" cy="731520"/>
                                    <wp:effectExtent l="19050" t="0" r="0" b="0"/>
                                    <wp:docPr id="8" name="Picture 9" descr="E5 Logo's no tex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5 Logo's no text_Page_2.jpg"/>
                                            <pic:cNvPicPr>
                                              <a:picLocks noChangeAspect="1" noChangeArrowheads="1"/>
                                            </pic:cNvPicPr>
                                          </pic:nvPicPr>
                                          <pic:blipFill>
                                            <a:blip r:embed="rId9"/>
                                            <a:srcRect/>
                                            <a:stretch>
                                              <a:fillRect/>
                                            </a:stretch>
                                          </pic:blipFill>
                                          <pic:spPr bwMode="auto">
                                            <a:xfrm>
                                              <a:off x="0" y="0"/>
                                              <a:ext cx="731520" cy="731520"/>
                                            </a:xfrm>
                                            <a:prstGeom prst="rect">
                                              <a:avLst/>
                                            </a:prstGeom>
                                            <a:noFill/>
                                            <a:ln w="9525">
                                              <a:noFill/>
                                              <a:miter lim="800000"/>
                                              <a:headEnd/>
                                              <a:tailEnd/>
                                            </a:ln>
                                          </pic:spPr>
                                        </pic:pic>
                                      </a:graphicData>
                                    </a:graphic>
                                  </wp:inline>
                                </w:drawing>
                              </w:r>
                            </w:p>
                          </w:txbxContent>
                        </v:textbox>
                      </v:shape>
                    </w:pict>
                  </w:r>
                </w:p>
                <w:p w:rsidR="00811DBB" w:rsidRDefault="00811DBB" w:rsidP="0028747A">
                  <w:pPr>
                    <w:rPr>
                      <w:rFonts w:ascii="Corbel" w:hAnsi="Corbel" w:cs="Tahoma"/>
                      <w:b/>
                      <w:sz w:val="28"/>
                      <w:szCs w:val="28"/>
                    </w:rPr>
                  </w:pPr>
                  <w:r>
                    <w:rPr>
                      <w:rFonts w:ascii="Corbel" w:hAnsi="Corbel" w:cs="Tahoma"/>
                      <w:b/>
                      <w:sz w:val="28"/>
                      <w:szCs w:val="28"/>
                    </w:rPr>
                    <w:t>Explain</w:t>
                  </w:r>
                </w:p>
                <w:p w:rsidR="00811DBB" w:rsidRPr="00A538CF" w:rsidRDefault="00811DBB" w:rsidP="0028747A">
                  <w:pPr>
                    <w:jc w:val="center"/>
                    <w:rPr>
                      <w:rFonts w:ascii="Corbel" w:hAnsi="Corbel" w:cs="Tahoma"/>
                      <w:b/>
                      <w:sz w:val="28"/>
                      <w:szCs w:val="28"/>
                    </w:rPr>
                  </w:pPr>
                </w:p>
              </w:tc>
            </w:tr>
            <w:tr w:rsidR="00811DBB" w:rsidRPr="00A538CF" w:rsidTr="0028747A">
              <w:trPr>
                <w:trHeight w:val="698"/>
              </w:trPr>
              <w:tc>
                <w:tcPr>
                  <w:tcW w:w="3970" w:type="dxa"/>
                  <w:shd w:val="clear" w:color="auto" w:fill="FFFFFF"/>
                </w:tcPr>
                <w:p w:rsidR="00811DBB" w:rsidRDefault="00811DBB" w:rsidP="00811DBB">
                  <w:pPr>
                    <w:pStyle w:val="ListParagraph"/>
                    <w:numPr>
                      <w:ilvl w:val="0"/>
                      <w:numId w:val="1"/>
                    </w:numPr>
                    <w:rPr>
                      <w:rFonts w:ascii="Corbel" w:hAnsi="Corbel" w:cs="Tahoma"/>
                      <w:b/>
                      <w:sz w:val="20"/>
                      <w:szCs w:val="20"/>
                    </w:rPr>
                  </w:pPr>
                  <w:r w:rsidRPr="00A538CF">
                    <w:rPr>
                      <w:rFonts w:ascii="Corbel" w:hAnsi="Corbel" w:cs="Tahoma"/>
                      <w:b/>
                      <w:sz w:val="20"/>
                      <w:szCs w:val="20"/>
                    </w:rPr>
                    <w:t>Presents new content</w:t>
                  </w:r>
                </w:p>
                <w:p w:rsidR="00811DBB" w:rsidRDefault="00811DBB" w:rsidP="00811DBB">
                  <w:pPr>
                    <w:pStyle w:val="ListParagraph"/>
                    <w:numPr>
                      <w:ilvl w:val="0"/>
                      <w:numId w:val="1"/>
                    </w:numPr>
                    <w:rPr>
                      <w:rFonts w:ascii="Corbel" w:hAnsi="Corbel" w:cs="Tahoma"/>
                      <w:b/>
                      <w:sz w:val="20"/>
                      <w:szCs w:val="20"/>
                    </w:rPr>
                  </w:pPr>
                  <w:r w:rsidRPr="00A538CF">
                    <w:rPr>
                      <w:rFonts w:ascii="Corbel" w:hAnsi="Corbel" w:cs="Tahoma"/>
                      <w:b/>
                      <w:sz w:val="20"/>
                      <w:szCs w:val="20"/>
                    </w:rPr>
                    <w:t xml:space="preserve">Develops language and literacy </w:t>
                  </w:r>
                </w:p>
                <w:p w:rsidR="00811DBB" w:rsidRPr="00EE1BAA" w:rsidRDefault="00811DBB" w:rsidP="00811DBB">
                  <w:pPr>
                    <w:pStyle w:val="ListParagraph"/>
                    <w:numPr>
                      <w:ilvl w:val="0"/>
                      <w:numId w:val="1"/>
                    </w:numPr>
                    <w:rPr>
                      <w:rFonts w:ascii="Corbel" w:hAnsi="Corbel" w:cs="Tahoma"/>
                      <w:b/>
                      <w:sz w:val="20"/>
                      <w:szCs w:val="20"/>
                    </w:rPr>
                  </w:pPr>
                  <w:r w:rsidRPr="00A538CF">
                    <w:rPr>
                      <w:rFonts w:ascii="Corbel" w:hAnsi="Corbel" w:cs="Tahoma"/>
                      <w:b/>
                      <w:sz w:val="20"/>
                      <w:szCs w:val="20"/>
                    </w:rPr>
                    <w:t>Strengthens connections</w:t>
                  </w:r>
                </w:p>
              </w:tc>
            </w:tr>
            <w:tr w:rsidR="00811DBB" w:rsidRPr="00A538CF" w:rsidTr="0028747A">
              <w:trPr>
                <w:trHeight w:val="790"/>
              </w:trPr>
              <w:tc>
                <w:tcPr>
                  <w:tcW w:w="3970" w:type="dxa"/>
                  <w:shd w:val="clear" w:color="auto" w:fill="FFFFFF"/>
                </w:tcPr>
                <w:p w:rsidR="00811DBB" w:rsidRPr="00A35449" w:rsidRDefault="00811DBB" w:rsidP="0028747A">
                  <w:pPr>
                    <w:rPr>
                      <w:rFonts w:ascii="Corbel" w:hAnsi="Corbel" w:cs="Tahoma"/>
                      <w:sz w:val="20"/>
                      <w:szCs w:val="20"/>
                    </w:rPr>
                  </w:pPr>
                  <w:r w:rsidRPr="00A35449">
                    <w:rPr>
                      <w:rFonts w:ascii="Corbel" w:hAnsi="Corbel" w:cs="Tahoma"/>
                      <w:sz w:val="20"/>
                      <w:szCs w:val="20"/>
                    </w:rPr>
                    <w:t xml:space="preserve">The teacher provides opportunities for students to </w:t>
                  </w:r>
                  <w:r w:rsidRPr="00A35449">
                    <w:rPr>
                      <w:rFonts w:ascii="Corbel" w:hAnsi="Corbel" w:cs="Tahoma"/>
                      <w:b/>
                      <w:sz w:val="20"/>
                      <w:szCs w:val="20"/>
                    </w:rPr>
                    <w:t>demonstrate their current level of understanding</w:t>
                  </w:r>
                  <w:r w:rsidRPr="00A35449">
                    <w:rPr>
                      <w:rFonts w:ascii="Corbel" w:hAnsi="Corbel" w:cs="Tahoma"/>
                      <w:sz w:val="20"/>
                      <w:szCs w:val="20"/>
                    </w:rPr>
                    <w:t xml:space="preserve"> through </w:t>
                  </w:r>
                  <w:r w:rsidRPr="00A35449">
                    <w:rPr>
                      <w:rFonts w:ascii="Corbel" w:hAnsi="Corbel" w:cs="Tahoma"/>
                      <w:b/>
                      <w:sz w:val="20"/>
                      <w:szCs w:val="20"/>
                    </w:rPr>
                    <w:t>verbal and non-verbal means.</w:t>
                  </w:r>
                </w:p>
              </w:tc>
            </w:tr>
            <w:tr w:rsidR="00811DBB" w:rsidRPr="00A538CF" w:rsidTr="0028747A">
              <w:trPr>
                <w:trHeight w:val="692"/>
              </w:trPr>
              <w:tc>
                <w:tcPr>
                  <w:tcW w:w="3970" w:type="dxa"/>
                  <w:shd w:val="clear" w:color="auto" w:fill="FFFFFF"/>
                </w:tcPr>
                <w:p w:rsidR="00811DBB" w:rsidRPr="00A35449" w:rsidRDefault="00811DBB" w:rsidP="0028747A">
                  <w:pPr>
                    <w:rPr>
                      <w:rFonts w:ascii="Corbel" w:hAnsi="Corbel" w:cs="Tahoma"/>
                      <w:sz w:val="20"/>
                      <w:szCs w:val="20"/>
                    </w:rPr>
                  </w:pPr>
                  <w:r w:rsidRPr="00A35449">
                    <w:rPr>
                      <w:rFonts w:ascii="Corbel" w:hAnsi="Corbel" w:cs="Tahoma"/>
                      <w:sz w:val="20"/>
                      <w:szCs w:val="20"/>
                    </w:rPr>
                    <w:t xml:space="preserve">They explicitly teach </w:t>
                  </w:r>
                  <w:r w:rsidRPr="00A35449">
                    <w:rPr>
                      <w:rFonts w:ascii="Corbel" w:hAnsi="Corbel" w:cs="Tahoma"/>
                      <w:b/>
                      <w:sz w:val="20"/>
                      <w:szCs w:val="20"/>
                    </w:rPr>
                    <w:t>relevant knowledge, concepts and skills.</w:t>
                  </w:r>
                  <w:r w:rsidRPr="00A35449">
                    <w:rPr>
                      <w:rFonts w:ascii="Corbel" w:hAnsi="Corbel" w:cs="Tahoma"/>
                      <w:sz w:val="20"/>
                      <w:szCs w:val="20"/>
                    </w:rPr>
                    <w:t xml:space="preserve"> This content is represented in </w:t>
                  </w:r>
                  <w:r w:rsidRPr="00A35449">
                    <w:rPr>
                      <w:rFonts w:ascii="Corbel" w:hAnsi="Corbel" w:cs="Tahoma"/>
                      <w:b/>
                      <w:sz w:val="20"/>
                      <w:szCs w:val="20"/>
                    </w:rPr>
                    <w:t>multiple ways</w:t>
                  </w:r>
                  <w:r w:rsidRPr="00A35449">
                    <w:rPr>
                      <w:rFonts w:ascii="Corbel" w:hAnsi="Corbel" w:cs="Tahoma"/>
                      <w:sz w:val="20"/>
                      <w:szCs w:val="20"/>
                    </w:rPr>
                    <w:t>.</w:t>
                  </w:r>
                </w:p>
              </w:tc>
            </w:tr>
            <w:tr w:rsidR="00811DBB" w:rsidRPr="00A538CF" w:rsidTr="0028747A">
              <w:trPr>
                <w:trHeight w:val="846"/>
              </w:trPr>
              <w:tc>
                <w:tcPr>
                  <w:tcW w:w="3970" w:type="dxa"/>
                  <w:shd w:val="clear" w:color="auto" w:fill="FFFFFF"/>
                </w:tcPr>
                <w:p w:rsidR="00811DBB" w:rsidRPr="00A35449" w:rsidRDefault="00811DBB" w:rsidP="0028747A">
                  <w:pPr>
                    <w:rPr>
                      <w:rFonts w:ascii="Corbel" w:hAnsi="Corbel" w:cs="Tahoma"/>
                      <w:sz w:val="20"/>
                      <w:szCs w:val="20"/>
                    </w:rPr>
                  </w:pPr>
                  <w:r w:rsidRPr="00A35449">
                    <w:rPr>
                      <w:rFonts w:ascii="Corbel" w:hAnsi="Corbel" w:cs="Tahoma"/>
                      <w:sz w:val="20"/>
                      <w:szCs w:val="20"/>
                    </w:rPr>
                    <w:t xml:space="preserve">The teacher provides strategies to enable students to </w:t>
                  </w:r>
                  <w:r w:rsidRPr="00A35449">
                    <w:rPr>
                      <w:rFonts w:ascii="Corbel" w:hAnsi="Corbel" w:cs="Tahoma"/>
                      <w:b/>
                      <w:sz w:val="20"/>
                      <w:szCs w:val="20"/>
                    </w:rPr>
                    <w:t>connect and organise</w:t>
                  </w:r>
                  <w:r w:rsidRPr="00A35449">
                    <w:rPr>
                      <w:rFonts w:ascii="Corbel" w:hAnsi="Corbel" w:cs="Tahoma"/>
                      <w:sz w:val="20"/>
                      <w:szCs w:val="20"/>
                    </w:rPr>
                    <w:t xml:space="preserve"> </w:t>
                  </w:r>
                  <w:r w:rsidRPr="00A35449">
                    <w:rPr>
                      <w:rFonts w:ascii="Corbel" w:hAnsi="Corbel" w:cs="Tahoma"/>
                      <w:b/>
                      <w:sz w:val="20"/>
                      <w:szCs w:val="20"/>
                    </w:rPr>
                    <w:t>new</w:t>
                  </w:r>
                  <w:r w:rsidRPr="00A35449">
                    <w:rPr>
                      <w:rFonts w:ascii="Corbel" w:hAnsi="Corbel" w:cs="Tahoma"/>
                      <w:sz w:val="20"/>
                      <w:szCs w:val="20"/>
                    </w:rPr>
                    <w:t xml:space="preserve"> and </w:t>
                  </w:r>
                  <w:r w:rsidRPr="00A35449">
                    <w:rPr>
                      <w:rFonts w:ascii="Corbel" w:hAnsi="Corbel" w:cs="Tahoma"/>
                      <w:b/>
                      <w:sz w:val="20"/>
                      <w:szCs w:val="20"/>
                    </w:rPr>
                    <w:t>existing knowledge.</w:t>
                  </w:r>
                </w:p>
              </w:tc>
            </w:tr>
            <w:tr w:rsidR="00811DBB" w:rsidRPr="00A538CF" w:rsidTr="0028747A">
              <w:trPr>
                <w:trHeight w:val="926"/>
              </w:trPr>
              <w:tc>
                <w:tcPr>
                  <w:tcW w:w="3970" w:type="dxa"/>
                  <w:shd w:val="clear" w:color="auto" w:fill="FFFFFF"/>
                </w:tcPr>
                <w:p w:rsidR="00811DBB" w:rsidRPr="00A35449" w:rsidRDefault="00811DBB" w:rsidP="0028747A">
                  <w:pPr>
                    <w:rPr>
                      <w:rFonts w:ascii="Corbel" w:hAnsi="Corbel" w:cs="Tahoma"/>
                      <w:sz w:val="20"/>
                      <w:szCs w:val="20"/>
                    </w:rPr>
                  </w:pPr>
                  <w:r w:rsidRPr="00A35449">
                    <w:rPr>
                      <w:rFonts w:ascii="Corbel" w:hAnsi="Corbel" w:cs="Tahoma"/>
                      <w:sz w:val="20"/>
                      <w:szCs w:val="20"/>
                    </w:rPr>
                    <w:t xml:space="preserve">They assist students to represent their ideas, using </w:t>
                  </w:r>
                  <w:r w:rsidRPr="00A35449">
                    <w:rPr>
                      <w:rFonts w:ascii="Corbel" w:hAnsi="Corbel" w:cs="Tahoma"/>
                      <w:b/>
                      <w:sz w:val="20"/>
                      <w:szCs w:val="20"/>
                    </w:rPr>
                    <w:t>language and images</w:t>
                  </w:r>
                  <w:r w:rsidRPr="00A35449">
                    <w:rPr>
                      <w:rFonts w:ascii="Corbel" w:hAnsi="Corbel" w:cs="Tahoma"/>
                      <w:sz w:val="20"/>
                      <w:szCs w:val="20"/>
                    </w:rPr>
                    <w:t xml:space="preserve"> to engage them in </w:t>
                  </w:r>
                  <w:r w:rsidRPr="00A35449">
                    <w:rPr>
                      <w:rFonts w:ascii="Corbel" w:hAnsi="Corbel" w:cs="Tahoma"/>
                      <w:b/>
                      <w:sz w:val="20"/>
                      <w:szCs w:val="20"/>
                    </w:rPr>
                    <w:t xml:space="preserve">reading, writing, speaking, listening </w:t>
                  </w:r>
                  <w:r w:rsidRPr="00A35449">
                    <w:rPr>
                      <w:rFonts w:ascii="Corbel" w:hAnsi="Corbel" w:cs="Tahoma"/>
                      <w:sz w:val="20"/>
                      <w:szCs w:val="20"/>
                    </w:rPr>
                    <w:t>and</w:t>
                  </w:r>
                  <w:r w:rsidRPr="00A35449">
                    <w:rPr>
                      <w:rFonts w:ascii="Corbel" w:hAnsi="Corbel" w:cs="Tahoma"/>
                      <w:b/>
                      <w:sz w:val="20"/>
                      <w:szCs w:val="20"/>
                    </w:rPr>
                    <w:t xml:space="preserve"> viewing.</w:t>
                  </w:r>
                  <w:r w:rsidRPr="00A35449">
                    <w:rPr>
                      <w:rFonts w:ascii="Corbel" w:hAnsi="Corbel" w:cs="Tahoma"/>
                      <w:sz w:val="20"/>
                      <w:szCs w:val="20"/>
                    </w:rPr>
                    <w:t xml:space="preserve"> The teacher explicitly teachers the </w:t>
                  </w:r>
                  <w:r w:rsidRPr="00A35449">
                    <w:rPr>
                      <w:rFonts w:ascii="Corbel" w:hAnsi="Corbel" w:cs="Tahoma"/>
                      <w:b/>
                      <w:sz w:val="20"/>
                      <w:szCs w:val="20"/>
                    </w:rPr>
                    <w:t>language of the discipline</w:t>
                  </w:r>
                  <w:r w:rsidRPr="00A35449">
                    <w:rPr>
                      <w:rFonts w:ascii="Corbel" w:hAnsi="Corbel" w:cs="Tahoma"/>
                      <w:sz w:val="20"/>
                      <w:szCs w:val="20"/>
                    </w:rPr>
                    <w:t>.</w:t>
                  </w:r>
                </w:p>
              </w:tc>
            </w:tr>
            <w:tr w:rsidR="00811DBB" w:rsidRPr="00A538CF" w:rsidTr="0028747A">
              <w:trPr>
                <w:trHeight w:val="658"/>
              </w:trPr>
              <w:tc>
                <w:tcPr>
                  <w:tcW w:w="3970" w:type="dxa"/>
                  <w:shd w:val="clear" w:color="auto" w:fill="FFFFFF"/>
                </w:tcPr>
                <w:p w:rsidR="00811DBB" w:rsidRPr="00A538CF" w:rsidRDefault="00811DBB" w:rsidP="0028747A">
                  <w:pPr>
                    <w:rPr>
                      <w:rFonts w:ascii="Corbel" w:hAnsi="Corbel" w:cs="Tahoma"/>
                      <w:b/>
                      <w:sz w:val="20"/>
                      <w:szCs w:val="20"/>
                    </w:rPr>
                  </w:pPr>
                  <w:r w:rsidRPr="00A35449">
                    <w:rPr>
                      <w:rFonts w:ascii="Corbel" w:hAnsi="Corbel" w:cs="Tahoma"/>
                      <w:sz w:val="20"/>
                      <w:szCs w:val="20"/>
                    </w:rPr>
                    <w:t xml:space="preserve">They </w:t>
                  </w:r>
                  <w:r w:rsidRPr="00A35449">
                    <w:rPr>
                      <w:rFonts w:ascii="Corbel" w:hAnsi="Corbel" w:cs="Tahoma"/>
                      <w:b/>
                      <w:sz w:val="20"/>
                      <w:szCs w:val="20"/>
                    </w:rPr>
                    <w:t>progressively assess</w:t>
                  </w:r>
                  <w:r w:rsidRPr="00A35449">
                    <w:rPr>
                      <w:rFonts w:ascii="Corbel" w:hAnsi="Corbel" w:cs="Tahoma"/>
                      <w:sz w:val="20"/>
                      <w:szCs w:val="20"/>
                    </w:rPr>
                    <w:t xml:space="preserve"> students’ understanding and structure opportunities for students to </w:t>
                  </w:r>
                  <w:r w:rsidRPr="00A35449">
                    <w:rPr>
                      <w:rFonts w:ascii="Corbel" w:hAnsi="Corbel" w:cs="Tahoma"/>
                      <w:b/>
                      <w:sz w:val="20"/>
                      <w:szCs w:val="20"/>
                    </w:rPr>
                    <w:t>practise new skills</w:t>
                  </w:r>
                  <w:r w:rsidRPr="00A35449">
                    <w:rPr>
                      <w:rFonts w:ascii="Corbel" w:hAnsi="Corbel" w:cs="Tahoma"/>
                      <w:sz w:val="20"/>
                      <w:szCs w:val="20"/>
                    </w:rPr>
                    <w:t>.</w:t>
                  </w:r>
                </w:p>
              </w:tc>
            </w:tr>
          </w:tbl>
          <w:p w:rsidR="00811DBB" w:rsidRPr="009B5A3E" w:rsidRDefault="00811DBB" w:rsidP="0028747A">
            <w:pPr>
              <w:rPr>
                <w:rFonts w:ascii="High Tower Text" w:hAnsi="High Tower Text"/>
                <w:b/>
                <w:sz w:val="28"/>
                <w:szCs w:val="28"/>
              </w:rPr>
            </w:pPr>
          </w:p>
        </w:tc>
        <w:tc>
          <w:tcPr>
            <w:tcW w:w="4404" w:type="dxa"/>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70"/>
            </w:tblGrid>
            <w:tr w:rsidR="00811DBB" w:rsidRPr="00A538CF" w:rsidTr="0028747A">
              <w:trPr>
                <w:trHeight w:val="1267"/>
              </w:trPr>
              <w:tc>
                <w:tcPr>
                  <w:tcW w:w="3970" w:type="dxa"/>
                  <w:shd w:val="clear" w:color="auto" w:fill="auto"/>
                </w:tcPr>
                <w:p w:rsidR="00811DBB" w:rsidRDefault="00811DBB" w:rsidP="0028747A">
                  <w:pPr>
                    <w:rPr>
                      <w:rFonts w:ascii="Corbel" w:hAnsi="Corbel" w:cs="Tahoma"/>
                      <w:b/>
                      <w:sz w:val="28"/>
                      <w:szCs w:val="28"/>
                    </w:rPr>
                  </w:pPr>
                  <w:r w:rsidRPr="00EE1BAA">
                    <w:rPr>
                      <w:rFonts w:ascii="Corbel" w:hAnsi="Corbel" w:cs="Tahoma"/>
                      <w:b/>
                      <w:noProof/>
                      <w:sz w:val="28"/>
                      <w:szCs w:val="28"/>
                      <w:lang w:val="en-US" w:eastAsia="zh-TW"/>
                    </w:rPr>
                    <w:pict>
                      <v:shape id="_x0000_s1029" type="#_x0000_t202" style="position:absolute;margin-left:106.2pt;margin-top:2.5pt;width:75.4pt;height:55.7pt;z-index:251664384;mso-position-horizontal-relative:text;mso-position-vertical-relative:text;mso-width-relative:margin;mso-height-relative:margin" stroked="f">
                        <v:textbox style="mso-next-textbox:#_x0000_s1029">
                          <w:txbxContent>
                            <w:p w:rsidR="00811DBB" w:rsidRDefault="00811DBB" w:rsidP="00811DBB">
                              <w:r>
                                <w:rPr>
                                  <w:noProof/>
                                </w:rPr>
                                <w:drawing>
                                  <wp:inline distT="0" distB="0" distL="0" distR="0">
                                    <wp:extent cx="739775" cy="739775"/>
                                    <wp:effectExtent l="19050" t="0" r="3175" b="0"/>
                                    <wp:docPr id="9" name="Picture 1" descr="E5 Logo's no tex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 Logo's no text_Page_1.jpg"/>
                                            <pic:cNvPicPr>
                                              <a:picLocks noChangeAspect="1" noChangeArrowheads="1"/>
                                            </pic:cNvPicPr>
                                          </pic:nvPicPr>
                                          <pic:blipFill>
                                            <a:blip r:embed="rId10"/>
                                            <a:srcRect/>
                                            <a:stretch>
                                              <a:fillRect/>
                                            </a:stretch>
                                          </pic:blipFill>
                                          <pic:spPr bwMode="auto">
                                            <a:xfrm>
                                              <a:off x="0" y="0"/>
                                              <a:ext cx="739775" cy="739775"/>
                                            </a:xfrm>
                                            <a:prstGeom prst="rect">
                                              <a:avLst/>
                                            </a:prstGeom>
                                            <a:noFill/>
                                            <a:ln w="9525">
                                              <a:noFill/>
                                              <a:miter lim="800000"/>
                                              <a:headEnd/>
                                              <a:tailEnd/>
                                            </a:ln>
                                          </pic:spPr>
                                        </pic:pic>
                                      </a:graphicData>
                                    </a:graphic>
                                  </wp:inline>
                                </w:drawing>
                              </w:r>
                            </w:p>
                          </w:txbxContent>
                        </v:textbox>
                      </v:shape>
                    </w:pict>
                  </w:r>
                </w:p>
                <w:p w:rsidR="00811DBB" w:rsidRDefault="00811DBB" w:rsidP="0028747A">
                  <w:pPr>
                    <w:rPr>
                      <w:rFonts w:ascii="Corbel" w:hAnsi="Corbel" w:cs="Tahoma"/>
                      <w:b/>
                      <w:sz w:val="28"/>
                      <w:szCs w:val="28"/>
                    </w:rPr>
                  </w:pPr>
                  <w:r>
                    <w:rPr>
                      <w:rFonts w:ascii="Corbel" w:hAnsi="Corbel" w:cs="Tahoma"/>
                      <w:b/>
                      <w:sz w:val="28"/>
                      <w:szCs w:val="28"/>
                    </w:rPr>
                    <w:t>Elaborate</w:t>
                  </w:r>
                </w:p>
                <w:p w:rsidR="00811DBB" w:rsidRPr="00A538CF" w:rsidRDefault="00811DBB" w:rsidP="0028747A">
                  <w:pPr>
                    <w:jc w:val="center"/>
                    <w:rPr>
                      <w:rFonts w:ascii="Corbel" w:hAnsi="Corbel" w:cs="Tahoma"/>
                      <w:b/>
                      <w:sz w:val="28"/>
                      <w:szCs w:val="28"/>
                    </w:rPr>
                  </w:pPr>
                </w:p>
              </w:tc>
            </w:tr>
            <w:tr w:rsidR="00811DBB" w:rsidRPr="00A538CF" w:rsidTr="0028747A">
              <w:trPr>
                <w:trHeight w:val="1050"/>
              </w:trPr>
              <w:tc>
                <w:tcPr>
                  <w:tcW w:w="3970" w:type="dxa"/>
                  <w:shd w:val="clear" w:color="auto" w:fill="FFFFFF"/>
                </w:tcPr>
                <w:p w:rsidR="00811DBB" w:rsidRDefault="00811DBB" w:rsidP="00811DBB">
                  <w:pPr>
                    <w:pStyle w:val="ListParagraph"/>
                    <w:numPr>
                      <w:ilvl w:val="0"/>
                      <w:numId w:val="1"/>
                    </w:numPr>
                    <w:rPr>
                      <w:rFonts w:ascii="Corbel" w:hAnsi="Corbel" w:cs="Tahoma"/>
                      <w:b/>
                      <w:sz w:val="20"/>
                      <w:szCs w:val="20"/>
                    </w:rPr>
                  </w:pPr>
                  <w:r>
                    <w:rPr>
                      <w:rFonts w:ascii="Corbel" w:hAnsi="Corbel" w:cs="Tahoma"/>
                      <w:b/>
                      <w:sz w:val="20"/>
                      <w:szCs w:val="20"/>
                    </w:rPr>
                    <w:t>F</w:t>
                  </w:r>
                  <w:r w:rsidRPr="00A538CF">
                    <w:rPr>
                      <w:rFonts w:ascii="Corbel" w:hAnsi="Corbel" w:cs="Tahoma"/>
                      <w:b/>
                      <w:sz w:val="20"/>
                      <w:szCs w:val="20"/>
                    </w:rPr>
                    <w:t>acilitates substantive conversation</w:t>
                  </w:r>
                </w:p>
                <w:p w:rsidR="00811DBB" w:rsidRDefault="00811DBB" w:rsidP="00811DBB">
                  <w:pPr>
                    <w:pStyle w:val="ListParagraph"/>
                    <w:numPr>
                      <w:ilvl w:val="0"/>
                      <w:numId w:val="1"/>
                    </w:numPr>
                    <w:rPr>
                      <w:rFonts w:ascii="Corbel" w:hAnsi="Corbel" w:cs="Tahoma"/>
                      <w:b/>
                      <w:sz w:val="20"/>
                      <w:szCs w:val="20"/>
                    </w:rPr>
                  </w:pPr>
                  <w:r>
                    <w:rPr>
                      <w:rFonts w:ascii="Corbel" w:hAnsi="Corbel" w:cs="Tahoma"/>
                      <w:b/>
                      <w:sz w:val="20"/>
                      <w:szCs w:val="20"/>
                    </w:rPr>
                    <w:t>C</w:t>
                  </w:r>
                  <w:r w:rsidRPr="00A538CF">
                    <w:rPr>
                      <w:rFonts w:ascii="Corbel" w:hAnsi="Corbel" w:cs="Tahoma"/>
                      <w:b/>
                      <w:sz w:val="20"/>
                      <w:szCs w:val="20"/>
                    </w:rPr>
                    <w:t>ultivates higher order thinking</w:t>
                  </w:r>
                </w:p>
                <w:p w:rsidR="00811DBB" w:rsidRPr="00EE1BAA" w:rsidRDefault="00811DBB" w:rsidP="00811DBB">
                  <w:pPr>
                    <w:pStyle w:val="ListParagraph"/>
                    <w:numPr>
                      <w:ilvl w:val="0"/>
                      <w:numId w:val="1"/>
                    </w:numPr>
                    <w:rPr>
                      <w:rFonts w:ascii="Corbel" w:hAnsi="Corbel" w:cs="Tahoma"/>
                      <w:b/>
                      <w:sz w:val="20"/>
                      <w:szCs w:val="20"/>
                    </w:rPr>
                  </w:pPr>
                  <w:r w:rsidRPr="00A538CF">
                    <w:rPr>
                      <w:rFonts w:ascii="Corbel" w:hAnsi="Corbel" w:cs="Tahoma"/>
                      <w:b/>
                      <w:sz w:val="20"/>
                      <w:szCs w:val="20"/>
                    </w:rPr>
                    <w:t>Monitors progress</w:t>
                  </w:r>
                </w:p>
              </w:tc>
            </w:tr>
            <w:tr w:rsidR="00811DBB" w:rsidRPr="00A538CF" w:rsidTr="0028747A">
              <w:trPr>
                <w:trHeight w:val="790"/>
              </w:trPr>
              <w:tc>
                <w:tcPr>
                  <w:tcW w:w="3970" w:type="dxa"/>
                  <w:shd w:val="clear" w:color="auto" w:fill="FFFFFF"/>
                </w:tcPr>
                <w:p w:rsidR="00811DBB" w:rsidRPr="00D00E82" w:rsidRDefault="00811DBB" w:rsidP="0028747A">
                  <w:pPr>
                    <w:rPr>
                      <w:rFonts w:ascii="Corbel" w:hAnsi="Corbel" w:cs="Tahoma"/>
                      <w:sz w:val="20"/>
                      <w:szCs w:val="20"/>
                    </w:rPr>
                  </w:pPr>
                  <w:r w:rsidRPr="00D00E82">
                    <w:rPr>
                      <w:rFonts w:ascii="Corbel" w:hAnsi="Corbel" w:cs="Tahoma"/>
                      <w:sz w:val="20"/>
                      <w:szCs w:val="20"/>
                    </w:rPr>
                    <w:t xml:space="preserve">The teacher engages students in </w:t>
                  </w:r>
                  <w:r w:rsidRPr="00D00E82">
                    <w:rPr>
                      <w:rFonts w:ascii="Corbel" w:hAnsi="Corbel" w:cs="Tahoma"/>
                      <w:b/>
                      <w:sz w:val="20"/>
                      <w:szCs w:val="20"/>
                    </w:rPr>
                    <w:t>dialogue,</w:t>
                  </w:r>
                  <w:r w:rsidRPr="00D00E82">
                    <w:rPr>
                      <w:rFonts w:ascii="Corbel" w:hAnsi="Corbel" w:cs="Tahoma"/>
                      <w:sz w:val="20"/>
                      <w:szCs w:val="20"/>
                    </w:rPr>
                    <w:t xml:space="preserve"> continuously, </w:t>
                  </w:r>
                  <w:r w:rsidRPr="00D00E82">
                    <w:rPr>
                      <w:rFonts w:ascii="Corbel" w:hAnsi="Corbel" w:cs="Tahoma"/>
                      <w:b/>
                      <w:sz w:val="20"/>
                      <w:szCs w:val="20"/>
                    </w:rPr>
                    <w:t>extending and refining students’ understanding</w:t>
                  </w:r>
                  <w:r w:rsidRPr="00D00E82">
                    <w:rPr>
                      <w:rFonts w:ascii="Corbel" w:hAnsi="Corbel" w:cs="Tahoma"/>
                      <w:sz w:val="20"/>
                      <w:szCs w:val="20"/>
                    </w:rPr>
                    <w:t>.</w:t>
                  </w:r>
                </w:p>
              </w:tc>
            </w:tr>
            <w:tr w:rsidR="00811DBB" w:rsidRPr="00A538CF" w:rsidTr="0028747A">
              <w:trPr>
                <w:trHeight w:val="692"/>
              </w:trPr>
              <w:tc>
                <w:tcPr>
                  <w:tcW w:w="3970" w:type="dxa"/>
                  <w:shd w:val="clear" w:color="auto" w:fill="FFFFFF"/>
                </w:tcPr>
                <w:p w:rsidR="00811DBB" w:rsidRPr="00D00E82" w:rsidRDefault="00811DBB" w:rsidP="0028747A">
                  <w:pPr>
                    <w:rPr>
                      <w:rFonts w:ascii="Corbel" w:hAnsi="Corbel" w:cs="Tahoma"/>
                      <w:sz w:val="20"/>
                      <w:szCs w:val="20"/>
                    </w:rPr>
                  </w:pPr>
                  <w:r w:rsidRPr="00D00E82">
                    <w:rPr>
                      <w:rFonts w:ascii="Corbel" w:hAnsi="Corbel" w:cs="Tahoma"/>
                      <w:sz w:val="20"/>
                      <w:szCs w:val="20"/>
                    </w:rPr>
                    <w:t xml:space="preserve">They support students to identify and define </w:t>
                  </w:r>
                  <w:r w:rsidRPr="00D00E82">
                    <w:rPr>
                      <w:rFonts w:ascii="Corbel" w:hAnsi="Corbel" w:cs="Tahoma"/>
                      <w:b/>
                      <w:sz w:val="20"/>
                      <w:szCs w:val="20"/>
                    </w:rPr>
                    <w:t>relationships between concepts</w:t>
                  </w:r>
                  <w:r w:rsidRPr="00D00E82">
                    <w:rPr>
                      <w:rFonts w:ascii="Corbel" w:hAnsi="Corbel" w:cs="Tahoma"/>
                      <w:sz w:val="20"/>
                      <w:szCs w:val="20"/>
                    </w:rPr>
                    <w:t xml:space="preserve"> and to </w:t>
                  </w:r>
                  <w:r w:rsidRPr="00D00E82">
                    <w:rPr>
                      <w:rFonts w:ascii="Corbel" w:hAnsi="Corbel" w:cs="Tahoma"/>
                      <w:b/>
                      <w:sz w:val="20"/>
                      <w:szCs w:val="20"/>
                    </w:rPr>
                    <w:t>generate principles or rules</w:t>
                  </w:r>
                  <w:r w:rsidRPr="00D00E82">
                    <w:rPr>
                      <w:rFonts w:ascii="Corbel" w:hAnsi="Corbel" w:cs="Tahoma"/>
                      <w:sz w:val="20"/>
                      <w:szCs w:val="20"/>
                    </w:rPr>
                    <w:t xml:space="preserve">. </w:t>
                  </w:r>
                </w:p>
              </w:tc>
            </w:tr>
            <w:tr w:rsidR="00811DBB" w:rsidRPr="00A538CF" w:rsidTr="0028747A">
              <w:trPr>
                <w:trHeight w:val="846"/>
              </w:trPr>
              <w:tc>
                <w:tcPr>
                  <w:tcW w:w="3970" w:type="dxa"/>
                  <w:shd w:val="clear" w:color="auto" w:fill="FFFFFF"/>
                </w:tcPr>
                <w:p w:rsidR="00811DBB" w:rsidRPr="00D00E82" w:rsidRDefault="00811DBB" w:rsidP="0028747A">
                  <w:pPr>
                    <w:rPr>
                      <w:rFonts w:ascii="Corbel" w:hAnsi="Corbel" w:cs="Tahoma"/>
                      <w:sz w:val="20"/>
                      <w:szCs w:val="20"/>
                    </w:rPr>
                  </w:pPr>
                  <w:r w:rsidRPr="00D00E82">
                    <w:rPr>
                      <w:rFonts w:ascii="Corbel" w:hAnsi="Corbel" w:cs="Tahoma"/>
                      <w:sz w:val="20"/>
                      <w:szCs w:val="20"/>
                    </w:rPr>
                    <w:t xml:space="preserve">The teacher selects </w:t>
                  </w:r>
                  <w:r w:rsidRPr="00D00E82">
                    <w:rPr>
                      <w:rFonts w:ascii="Corbel" w:hAnsi="Corbel" w:cs="Tahoma"/>
                      <w:b/>
                      <w:sz w:val="20"/>
                      <w:szCs w:val="20"/>
                    </w:rPr>
                    <w:t>contexts from familiar to unfamiliar</w:t>
                  </w:r>
                  <w:r w:rsidRPr="00D00E82">
                    <w:rPr>
                      <w:rFonts w:ascii="Corbel" w:hAnsi="Corbel" w:cs="Tahoma"/>
                      <w:sz w:val="20"/>
                      <w:szCs w:val="20"/>
                    </w:rPr>
                    <w:t xml:space="preserve">, which progressively build the students’ ability to </w:t>
                  </w:r>
                  <w:r w:rsidRPr="00D00E82">
                    <w:rPr>
                      <w:rFonts w:ascii="Corbel" w:hAnsi="Corbel" w:cs="Tahoma"/>
                      <w:b/>
                      <w:sz w:val="20"/>
                      <w:szCs w:val="20"/>
                    </w:rPr>
                    <w:t>transfer and generalise their learning.</w:t>
                  </w:r>
                </w:p>
              </w:tc>
            </w:tr>
            <w:tr w:rsidR="00811DBB" w:rsidRPr="00A538CF" w:rsidTr="0028747A">
              <w:trPr>
                <w:trHeight w:val="926"/>
              </w:trPr>
              <w:tc>
                <w:tcPr>
                  <w:tcW w:w="3970" w:type="dxa"/>
                  <w:shd w:val="clear" w:color="auto" w:fill="FFFFFF"/>
                </w:tcPr>
                <w:p w:rsidR="00811DBB" w:rsidRPr="00D00E82" w:rsidRDefault="00811DBB" w:rsidP="0028747A">
                  <w:pPr>
                    <w:rPr>
                      <w:rFonts w:ascii="Corbel" w:hAnsi="Corbel" w:cs="Tahoma"/>
                      <w:sz w:val="20"/>
                      <w:szCs w:val="20"/>
                    </w:rPr>
                  </w:pPr>
                  <w:r w:rsidRPr="00D00E82">
                    <w:rPr>
                      <w:rFonts w:ascii="Corbel" w:hAnsi="Corbel" w:cs="Tahoma"/>
                      <w:sz w:val="20"/>
                      <w:szCs w:val="20"/>
                    </w:rPr>
                    <w:t xml:space="preserve">The teacher supports students to </w:t>
                  </w:r>
                  <w:r w:rsidRPr="00D00E82">
                    <w:rPr>
                      <w:rFonts w:ascii="Corbel" w:hAnsi="Corbel" w:cs="Tahoma"/>
                      <w:b/>
                      <w:sz w:val="20"/>
                      <w:szCs w:val="20"/>
                    </w:rPr>
                    <w:t xml:space="preserve">create and test hypotheses </w:t>
                  </w:r>
                  <w:r w:rsidRPr="00D00E82">
                    <w:rPr>
                      <w:rFonts w:ascii="Corbel" w:hAnsi="Corbel" w:cs="Tahoma"/>
                      <w:sz w:val="20"/>
                      <w:szCs w:val="20"/>
                    </w:rPr>
                    <w:t xml:space="preserve">and to make and </w:t>
                  </w:r>
                  <w:r w:rsidRPr="00D00E82">
                    <w:rPr>
                      <w:rFonts w:ascii="Corbel" w:hAnsi="Corbel" w:cs="Tahoma"/>
                      <w:b/>
                      <w:sz w:val="20"/>
                      <w:szCs w:val="20"/>
                    </w:rPr>
                    <w:t>justify decisions.</w:t>
                  </w:r>
                </w:p>
              </w:tc>
            </w:tr>
            <w:tr w:rsidR="00811DBB" w:rsidRPr="00A538CF" w:rsidTr="0028747A">
              <w:trPr>
                <w:trHeight w:val="658"/>
              </w:trPr>
              <w:tc>
                <w:tcPr>
                  <w:tcW w:w="3970" w:type="dxa"/>
                  <w:shd w:val="clear" w:color="auto" w:fill="FFFFFF"/>
                </w:tcPr>
                <w:p w:rsidR="00811DBB" w:rsidRPr="00D00E82" w:rsidRDefault="00811DBB" w:rsidP="0028747A">
                  <w:pPr>
                    <w:rPr>
                      <w:rFonts w:ascii="Corbel" w:hAnsi="Corbel" w:cs="Tahoma"/>
                      <w:sz w:val="20"/>
                      <w:szCs w:val="20"/>
                    </w:rPr>
                  </w:pPr>
                  <w:r w:rsidRPr="00D00E82">
                    <w:rPr>
                      <w:rFonts w:ascii="Corbel" w:hAnsi="Corbel" w:cs="Tahoma"/>
                      <w:sz w:val="20"/>
                      <w:szCs w:val="20"/>
                    </w:rPr>
                    <w:t xml:space="preserve">They </w:t>
                  </w:r>
                  <w:r w:rsidRPr="00D00E82">
                    <w:rPr>
                      <w:rFonts w:ascii="Corbel" w:hAnsi="Corbel" w:cs="Tahoma"/>
                      <w:b/>
                      <w:sz w:val="20"/>
                      <w:szCs w:val="20"/>
                    </w:rPr>
                    <w:t>monitor</w:t>
                  </w:r>
                  <w:r w:rsidRPr="00D00E82">
                    <w:rPr>
                      <w:rFonts w:ascii="Corbel" w:hAnsi="Corbel" w:cs="Tahoma"/>
                      <w:sz w:val="20"/>
                      <w:szCs w:val="20"/>
                    </w:rPr>
                    <w:t xml:space="preserve"> student understanding, providing </w:t>
                  </w:r>
                  <w:r w:rsidRPr="00D00E82">
                    <w:rPr>
                      <w:rFonts w:ascii="Corbel" w:hAnsi="Corbel" w:cs="Tahoma"/>
                      <w:b/>
                      <w:sz w:val="20"/>
                      <w:szCs w:val="20"/>
                    </w:rPr>
                    <w:t>explicit feedback</w:t>
                  </w:r>
                  <w:r w:rsidRPr="00D00E82">
                    <w:rPr>
                      <w:rFonts w:ascii="Corbel" w:hAnsi="Corbel" w:cs="Tahoma"/>
                      <w:sz w:val="20"/>
                      <w:szCs w:val="20"/>
                    </w:rPr>
                    <w:t xml:space="preserve">, and </w:t>
                  </w:r>
                  <w:r w:rsidRPr="00D00E82">
                    <w:rPr>
                      <w:rFonts w:ascii="Corbel" w:hAnsi="Corbel" w:cs="Tahoma"/>
                      <w:b/>
                      <w:sz w:val="20"/>
                      <w:szCs w:val="20"/>
                    </w:rPr>
                    <w:t>adjusting instruction accordingly.</w:t>
                  </w:r>
                </w:p>
              </w:tc>
            </w:tr>
          </w:tbl>
          <w:p w:rsidR="00811DBB" w:rsidRPr="009B5A3E" w:rsidRDefault="00811DBB" w:rsidP="0028747A">
            <w:pPr>
              <w:rPr>
                <w:rFonts w:ascii="High Tower Text" w:hAnsi="High Tower Text"/>
                <w:b/>
                <w:sz w:val="28"/>
                <w:szCs w:val="28"/>
              </w:rPr>
            </w:pPr>
          </w:p>
        </w:tc>
      </w:tr>
    </w:tbl>
    <w:tbl>
      <w:tblPr>
        <w:tblpPr w:leftFromText="180" w:rightFromText="180"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49"/>
      </w:tblGrid>
      <w:tr w:rsidR="00811DBB" w:rsidRPr="00A538CF" w:rsidTr="0028747A">
        <w:trPr>
          <w:trHeight w:val="1266"/>
        </w:trPr>
        <w:tc>
          <w:tcPr>
            <w:tcW w:w="3949" w:type="dxa"/>
            <w:shd w:val="clear" w:color="auto" w:fill="auto"/>
          </w:tcPr>
          <w:p w:rsidR="00811DBB" w:rsidRDefault="00811DBB" w:rsidP="0028747A">
            <w:pPr>
              <w:rPr>
                <w:rFonts w:ascii="Corbel" w:hAnsi="Corbel" w:cs="Tahoma"/>
                <w:b/>
                <w:sz w:val="28"/>
                <w:szCs w:val="28"/>
              </w:rPr>
            </w:pPr>
            <w:r w:rsidRPr="008A3D12">
              <w:rPr>
                <w:rFonts w:ascii="Corbel" w:hAnsi="Corbel" w:cs="Tahoma"/>
                <w:b/>
                <w:noProof/>
                <w:sz w:val="28"/>
                <w:szCs w:val="28"/>
                <w:lang w:val="en-US" w:eastAsia="zh-TW"/>
              </w:rPr>
              <w:lastRenderedPageBreak/>
              <w:pict>
                <v:shape id="_x0000_s1030" type="#_x0000_t202" style="position:absolute;margin-left:108.75pt;margin-top:4.05pt;width:78.25pt;height:54pt;z-index:251666432;mso-wrap-style:none;mso-position-horizontal-relative:text;mso-position-vertical-relative:text;mso-width-relative:margin;mso-height-relative:margin" stroked="f">
                  <v:textbox style="mso-next-textbox:#_x0000_s1030">
                    <w:txbxContent>
                      <w:p w:rsidR="00811DBB" w:rsidRDefault="00811DBB" w:rsidP="00811DBB">
                        <w:r>
                          <w:rPr>
                            <w:noProof/>
                          </w:rPr>
                          <w:drawing>
                            <wp:inline distT="0" distB="0" distL="0" distR="0">
                              <wp:extent cx="810895" cy="810895"/>
                              <wp:effectExtent l="19050" t="0" r="8255" b="0"/>
                              <wp:docPr id="15" name="Picture 15" descr="E5 Logo's no text_P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5 Logo's no text_Page_5"/>
                                      <pic:cNvPicPr>
                                        <a:picLocks noChangeAspect="1" noChangeArrowheads="1"/>
                                      </pic:cNvPicPr>
                                    </pic:nvPicPr>
                                    <pic:blipFill>
                                      <a:blip r:embed="rId11"/>
                                      <a:srcRect/>
                                      <a:stretch>
                                        <a:fillRect/>
                                      </a:stretch>
                                    </pic:blipFill>
                                    <pic:spPr bwMode="auto">
                                      <a:xfrm>
                                        <a:off x="0" y="0"/>
                                        <a:ext cx="810895" cy="810895"/>
                                      </a:xfrm>
                                      <a:prstGeom prst="rect">
                                        <a:avLst/>
                                      </a:prstGeom>
                                      <a:noFill/>
                                      <a:ln w="9525">
                                        <a:noFill/>
                                        <a:miter lim="800000"/>
                                        <a:headEnd/>
                                        <a:tailEnd/>
                                      </a:ln>
                                    </pic:spPr>
                                  </pic:pic>
                                </a:graphicData>
                              </a:graphic>
                            </wp:inline>
                          </w:drawing>
                        </w:r>
                      </w:p>
                    </w:txbxContent>
                  </v:textbox>
                </v:shape>
              </w:pict>
            </w:r>
          </w:p>
          <w:p w:rsidR="00811DBB" w:rsidRDefault="00811DBB" w:rsidP="0028747A">
            <w:pPr>
              <w:rPr>
                <w:rFonts w:ascii="Corbel" w:hAnsi="Corbel" w:cs="Tahoma"/>
                <w:b/>
                <w:sz w:val="28"/>
                <w:szCs w:val="28"/>
              </w:rPr>
            </w:pPr>
            <w:r>
              <w:rPr>
                <w:rFonts w:ascii="Corbel" w:hAnsi="Corbel" w:cs="Tahoma"/>
                <w:b/>
                <w:sz w:val="28"/>
                <w:szCs w:val="28"/>
              </w:rPr>
              <w:t>Evaluate</w:t>
            </w:r>
          </w:p>
          <w:p w:rsidR="00811DBB" w:rsidRPr="00A538CF" w:rsidRDefault="00811DBB" w:rsidP="0028747A">
            <w:pPr>
              <w:jc w:val="center"/>
              <w:rPr>
                <w:rFonts w:ascii="Corbel" w:hAnsi="Corbel" w:cs="Tahoma"/>
                <w:b/>
                <w:sz w:val="28"/>
                <w:szCs w:val="28"/>
              </w:rPr>
            </w:pPr>
          </w:p>
        </w:tc>
      </w:tr>
      <w:tr w:rsidR="00811DBB" w:rsidRPr="00EE1BAA" w:rsidTr="0028747A">
        <w:trPr>
          <w:trHeight w:val="841"/>
        </w:trPr>
        <w:tc>
          <w:tcPr>
            <w:tcW w:w="3949" w:type="dxa"/>
            <w:shd w:val="clear" w:color="auto" w:fill="FFFFFF"/>
          </w:tcPr>
          <w:p w:rsidR="00811DBB" w:rsidRDefault="00811DBB" w:rsidP="00811DBB">
            <w:pPr>
              <w:pStyle w:val="ListParagraph"/>
              <w:numPr>
                <w:ilvl w:val="0"/>
                <w:numId w:val="1"/>
              </w:numPr>
              <w:rPr>
                <w:rFonts w:ascii="Corbel" w:hAnsi="Corbel" w:cs="Tahoma"/>
                <w:b/>
                <w:sz w:val="20"/>
                <w:szCs w:val="20"/>
              </w:rPr>
            </w:pPr>
            <w:r w:rsidRPr="00A538CF">
              <w:rPr>
                <w:rFonts w:ascii="Corbel" w:hAnsi="Corbel" w:cs="Tahoma"/>
                <w:b/>
                <w:sz w:val="20"/>
                <w:szCs w:val="20"/>
              </w:rPr>
              <w:t>Assess performance against standards</w:t>
            </w:r>
          </w:p>
          <w:p w:rsidR="00811DBB" w:rsidRPr="00EE1BAA" w:rsidRDefault="00811DBB" w:rsidP="00811DBB">
            <w:pPr>
              <w:pStyle w:val="ListParagraph"/>
              <w:numPr>
                <w:ilvl w:val="0"/>
                <w:numId w:val="1"/>
              </w:numPr>
              <w:rPr>
                <w:rFonts w:ascii="Corbel" w:hAnsi="Corbel" w:cs="Tahoma"/>
                <w:b/>
                <w:sz w:val="20"/>
                <w:szCs w:val="20"/>
              </w:rPr>
            </w:pPr>
            <w:r>
              <w:rPr>
                <w:rFonts w:ascii="Corbel" w:hAnsi="Corbel" w:cs="Tahoma"/>
                <w:b/>
                <w:sz w:val="20"/>
                <w:szCs w:val="20"/>
              </w:rPr>
              <w:t>Facilitates student self assessment</w:t>
            </w:r>
          </w:p>
        </w:tc>
      </w:tr>
      <w:tr w:rsidR="00811DBB" w:rsidRPr="008A3D12" w:rsidTr="0028747A">
        <w:trPr>
          <w:trHeight w:val="789"/>
        </w:trPr>
        <w:tc>
          <w:tcPr>
            <w:tcW w:w="3949" w:type="dxa"/>
            <w:shd w:val="clear" w:color="auto" w:fill="FFFFFF"/>
          </w:tcPr>
          <w:p w:rsidR="00811DBB" w:rsidRPr="008A3D12" w:rsidRDefault="00811DBB" w:rsidP="0028747A">
            <w:pPr>
              <w:rPr>
                <w:rFonts w:ascii="Corbel" w:hAnsi="Corbel" w:cs="Tahoma"/>
                <w:sz w:val="20"/>
                <w:szCs w:val="20"/>
              </w:rPr>
            </w:pPr>
            <w:r w:rsidRPr="008A3D12">
              <w:rPr>
                <w:rFonts w:ascii="Corbel" w:hAnsi="Corbel" w:cs="Tahoma"/>
                <w:sz w:val="20"/>
                <w:szCs w:val="20"/>
              </w:rPr>
              <w:t xml:space="preserve">The teacher supports students to </w:t>
            </w:r>
            <w:r w:rsidRPr="008A3D12">
              <w:rPr>
                <w:rFonts w:ascii="Corbel" w:hAnsi="Corbel" w:cs="Tahoma"/>
                <w:b/>
                <w:sz w:val="20"/>
                <w:szCs w:val="20"/>
              </w:rPr>
              <w:t>continuously</w:t>
            </w:r>
            <w:r w:rsidRPr="008A3D12">
              <w:rPr>
                <w:rFonts w:ascii="Corbel" w:hAnsi="Corbel" w:cs="Tahoma"/>
                <w:sz w:val="20"/>
                <w:szCs w:val="20"/>
              </w:rPr>
              <w:t xml:space="preserve"> refine and </w:t>
            </w:r>
            <w:r w:rsidRPr="008A3D12">
              <w:rPr>
                <w:rFonts w:ascii="Corbel" w:hAnsi="Corbel" w:cs="Tahoma"/>
                <w:b/>
                <w:sz w:val="20"/>
                <w:szCs w:val="20"/>
              </w:rPr>
              <w:t>improve their work</w:t>
            </w:r>
            <w:r w:rsidRPr="008A3D12">
              <w:rPr>
                <w:rFonts w:ascii="Corbel" w:hAnsi="Corbel" w:cs="Tahoma"/>
                <w:sz w:val="20"/>
                <w:szCs w:val="20"/>
              </w:rPr>
              <w:t xml:space="preserve"> using </w:t>
            </w:r>
            <w:r w:rsidRPr="008A3D12">
              <w:rPr>
                <w:rFonts w:ascii="Corbel" w:hAnsi="Corbel" w:cs="Tahoma"/>
                <w:b/>
                <w:sz w:val="20"/>
                <w:szCs w:val="20"/>
              </w:rPr>
              <w:t>assessment criteria</w:t>
            </w:r>
            <w:r w:rsidRPr="008A3D12">
              <w:rPr>
                <w:rFonts w:ascii="Corbel" w:hAnsi="Corbel" w:cs="Tahoma"/>
                <w:sz w:val="20"/>
                <w:szCs w:val="20"/>
              </w:rPr>
              <w:t xml:space="preserve"> in preparation for a </w:t>
            </w:r>
            <w:r w:rsidRPr="008A3D12">
              <w:rPr>
                <w:rFonts w:ascii="Corbel" w:hAnsi="Corbel" w:cs="Tahoma"/>
                <w:b/>
                <w:sz w:val="20"/>
                <w:szCs w:val="20"/>
              </w:rPr>
              <w:t>performance of understanding</w:t>
            </w:r>
            <w:r w:rsidRPr="008A3D12">
              <w:rPr>
                <w:rFonts w:ascii="Corbel" w:hAnsi="Corbel" w:cs="Tahoma"/>
                <w:sz w:val="20"/>
                <w:szCs w:val="20"/>
              </w:rPr>
              <w:t>.</w:t>
            </w:r>
          </w:p>
        </w:tc>
      </w:tr>
      <w:tr w:rsidR="00811DBB" w:rsidRPr="008A3D12" w:rsidTr="0028747A">
        <w:trPr>
          <w:trHeight w:val="692"/>
        </w:trPr>
        <w:tc>
          <w:tcPr>
            <w:tcW w:w="3949" w:type="dxa"/>
            <w:shd w:val="clear" w:color="auto" w:fill="FFFFFF"/>
          </w:tcPr>
          <w:p w:rsidR="00811DBB" w:rsidRPr="008A3D12" w:rsidRDefault="00811DBB" w:rsidP="0028747A">
            <w:pPr>
              <w:rPr>
                <w:rFonts w:ascii="Corbel" w:hAnsi="Corbel" w:cs="Tahoma"/>
                <w:sz w:val="20"/>
                <w:szCs w:val="20"/>
              </w:rPr>
            </w:pPr>
            <w:r w:rsidRPr="008A3D12">
              <w:rPr>
                <w:rFonts w:ascii="Corbel" w:hAnsi="Corbel" w:cs="Tahoma"/>
                <w:sz w:val="20"/>
                <w:szCs w:val="20"/>
              </w:rPr>
              <w:t xml:space="preserve">They integrate </w:t>
            </w:r>
            <w:r w:rsidRPr="008A3D12">
              <w:rPr>
                <w:rFonts w:ascii="Corbel" w:hAnsi="Corbel" w:cs="Tahoma"/>
                <w:b/>
                <w:sz w:val="20"/>
                <w:szCs w:val="20"/>
              </w:rPr>
              <w:t>evidenc</w:t>
            </w:r>
            <w:r w:rsidRPr="008A3D12">
              <w:rPr>
                <w:rFonts w:ascii="Corbel" w:hAnsi="Corbel" w:cs="Tahoma"/>
                <w:sz w:val="20"/>
                <w:szCs w:val="20"/>
              </w:rPr>
              <w:t xml:space="preserve">e from each phase, </w:t>
            </w:r>
            <w:r w:rsidRPr="008A3D12">
              <w:rPr>
                <w:rFonts w:ascii="Corbel" w:hAnsi="Corbel" w:cs="Tahoma"/>
                <w:b/>
                <w:sz w:val="20"/>
                <w:szCs w:val="20"/>
              </w:rPr>
              <w:t>formally recording students against learning goals.</w:t>
            </w:r>
          </w:p>
        </w:tc>
      </w:tr>
      <w:tr w:rsidR="00811DBB" w:rsidRPr="008A3D12" w:rsidTr="0028747A">
        <w:trPr>
          <w:trHeight w:val="845"/>
        </w:trPr>
        <w:tc>
          <w:tcPr>
            <w:tcW w:w="3949" w:type="dxa"/>
            <w:shd w:val="clear" w:color="auto" w:fill="FFFFFF"/>
          </w:tcPr>
          <w:p w:rsidR="00811DBB" w:rsidRPr="008A3D12" w:rsidRDefault="00811DBB" w:rsidP="0028747A">
            <w:pPr>
              <w:rPr>
                <w:rFonts w:ascii="Corbel" w:hAnsi="Corbel" w:cs="Tahoma"/>
                <w:sz w:val="20"/>
                <w:szCs w:val="20"/>
              </w:rPr>
            </w:pPr>
            <w:r w:rsidRPr="008A3D12">
              <w:rPr>
                <w:rFonts w:ascii="Corbel" w:hAnsi="Corbel" w:cs="Tahoma"/>
                <w:sz w:val="20"/>
                <w:szCs w:val="20"/>
              </w:rPr>
              <w:t xml:space="preserve">The teacher provides </w:t>
            </w:r>
            <w:r w:rsidRPr="008A3D12">
              <w:rPr>
                <w:rFonts w:ascii="Corbel" w:hAnsi="Corbel" w:cs="Tahoma"/>
                <w:b/>
                <w:sz w:val="20"/>
                <w:szCs w:val="20"/>
              </w:rPr>
              <w:t xml:space="preserve">feedback </w:t>
            </w:r>
            <w:r w:rsidRPr="008A3D12">
              <w:rPr>
                <w:rFonts w:ascii="Corbel" w:hAnsi="Corbel" w:cs="Tahoma"/>
                <w:sz w:val="20"/>
                <w:szCs w:val="20"/>
              </w:rPr>
              <w:t xml:space="preserve">and assists </w:t>
            </w:r>
            <w:r w:rsidRPr="008A3D12">
              <w:rPr>
                <w:rFonts w:ascii="Corbel" w:hAnsi="Corbel" w:cs="Tahoma"/>
                <w:b/>
                <w:sz w:val="20"/>
                <w:szCs w:val="20"/>
              </w:rPr>
              <w:t>students to evaluate their progress</w:t>
            </w:r>
            <w:r w:rsidRPr="008A3D12">
              <w:rPr>
                <w:rFonts w:ascii="Corbel" w:hAnsi="Corbel" w:cs="Tahoma"/>
                <w:sz w:val="20"/>
                <w:szCs w:val="20"/>
              </w:rPr>
              <w:t xml:space="preserve"> and achievements.</w:t>
            </w:r>
          </w:p>
        </w:tc>
      </w:tr>
      <w:tr w:rsidR="00811DBB" w:rsidRPr="008A3D12" w:rsidTr="0028747A">
        <w:trPr>
          <w:trHeight w:val="878"/>
        </w:trPr>
        <w:tc>
          <w:tcPr>
            <w:tcW w:w="3949" w:type="dxa"/>
            <w:shd w:val="clear" w:color="auto" w:fill="FFFFFF"/>
          </w:tcPr>
          <w:p w:rsidR="00811DBB" w:rsidRPr="008A3D12" w:rsidRDefault="00811DBB" w:rsidP="0028747A">
            <w:pPr>
              <w:rPr>
                <w:rFonts w:ascii="Corbel" w:hAnsi="Corbel" w:cs="Tahoma"/>
                <w:sz w:val="20"/>
                <w:szCs w:val="20"/>
              </w:rPr>
            </w:pPr>
            <w:r w:rsidRPr="008A3D12">
              <w:rPr>
                <w:rFonts w:ascii="Corbel" w:hAnsi="Corbel" w:cs="Tahoma"/>
                <w:sz w:val="20"/>
                <w:szCs w:val="20"/>
              </w:rPr>
              <w:t xml:space="preserve">They support </w:t>
            </w:r>
            <w:r w:rsidRPr="008A3D12">
              <w:rPr>
                <w:rFonts w:ascii="Corbel" w:hAnsi="Corbel" w:cs="Tahoma"/>
                <w:b/>
                <w:sz w:val="20"/>
                <w:szCs w:val="20"/>
              </w:rPr>
              <w:t>students to reflect</w:t>
            </w:r>
            <w:r w:rsidRPr="008A3D12">
              <w:rPr>
                <w:rFonts w:ascii="Corbel" w:hAnsi="Corbel" w:cs="Tahoma"/>
                <w:sz w:val="20"/>
                <w:szCs w:val="20"/>
              </w:rPr>
              <w:t xml:space="preserve"> on their </w:t>
            </w:r>
            <w:r w:rsidRPr="008A3D12">
              <w:rPr>
                <w:rFonts w:ascii="Corbel" w:hAnsi="Corbel" w:cs="Tahoma"/>
                <w:b/>
                <w:sz w:val="20"/>
                <w:szCs w:val="20"/>
              </w:rPr>
              <w:t>learning processes</w:t>
            </w:r>
            <w:r w:rsidRPr="008A3D12">
              <w:rPr>
                <w:rFonts w:ascii="Corbel" w:hAnsi="Corbel" w:cs="Tahoma"/>
                <w:sz w:val="20"/>
                <w:szCs w:val="20"/>
              </w:rPr>
              <w:t xml:space="preserve"> and the impact of </w:t>
            </w:r>
            <w:r w:rsidRPr="008A3D12">
              <w:rPr>
                <w:rFonts w:ascii="Corbel" w:hAnsi="Corbel" w:cs="Tahoma"/>
                <w:b/>
                <w:sz w:val="20"/>
                <w:szCs w:val="20"/>
              </w:rPr>
              <w:t>effort on achievement.</w:t>
            </w:r>
          </w:p>
        </w:tc>
      </w:tr>
      <w:tr w:rsidR="00811DBB" w:rsidRPr="008A3D12" w:rsidTr="0028747A">
        <w:trPr>
          <w:trHeight w:val="657"/>
        </w:trPr>
        <w:tc>
          <w:tcPr>
            <w:tcW w:w="3949" w:type="dxa"/>
            <w:shd w:val="clear" w:color="auto" w:fill="FFFFFF"/>
          </w:tcPr>
          <w:p w:rsidR="00811DBB" w:rsidRPr="008A3D12" w:rsidRDefault="00811DBB" w:rsidP="0028747A">
            <w:pPr>
              <w:rPr>
                <w:rFonts w:ascii="Corbel" w:hAnsi="Corbel" w:cs="Tahoma"/>
                <w:sz w:val="20"/>
                <w:szCs w:val="20"/>
              </w:rPr>
            </w:pPr>
            <w:r w:rsidRPr="008A3D12">
              <w:rPr>
                <w:rFonts w:ascii="Corbel" w:hAnsi="Corbel" w:cs="Tahoma"/>
                <w:sz w:val="20"/>
                <w:szCs w:val="20"/>
              </w:rPr>
              <w:t xml:space="preserve">The teacher guides students to </w:t>
            </w:r>
            <w:r w:rsidRPr="008A3D12">
              <w:rPr>
                <w:rFonts w:ascii="Corbel" w:hAnsi="Corbel" w:cs="Tahoma"/>
                <w:b/>
                <w:sz w:val="20"/>
                <w:szCs w:val="20"/>
              </w:rPr>
              <w:t>identify future learning goals.</w:t>
            </w:r>
          </w:p>
        </w:tc>
      </w:tr>
    </w:tbl>
    <w:p w:rsidR="00B834E5" w:rsidRDefault="00B834E5"/>
    <w:sectPr w:rsidR="00B834E5" w:rsidSect="00811D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6FF"/>
    <w:multiLevelType w:val="hybridMultilevel"/>
    <w:tmpl w:val="85B4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516DC8"/>
    <w:multiLevelType w:val="hybridMultilevel"/>
    <w:tmpl w:val="CC1E4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811DBB"/>
    <w:rsid w:val="00582329"/>
    <w:rsid w:val="006B0C3D"/>
    <w:rsid w:val="00811DBB"/>
    <w:rsid w:val="00B834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B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BB"/>
    <w:pPr>
      <w:ind w:left="720"/>
      <w:contextualSpacing/>
    </w:pPr>
    <w:rPr>
      <w:lang w:eastAsia="en-US"/>
    </w:rPr>
  </w:style>
  <w:style w:type="paragraph" w:styleId="BalloonText">
    <w:name w:val="Balloon Text"/>
    <w:basedOn w:val="Normal"/>
    <w:link w:val="BalloonTextChar"/>
    <w:uiPriority w:val="99"/>
    <w:semiHidden/>
    <w:unhideWhenUsed/>
    <w:rsid w:val="00811DBB"/>
    <w:rPr>
      <w:rFonts w:ascii="Tahoma" w:hAnsi="Tahoma" w:cs="Tahoma"/>
      <w:sz w:val="16"/>
      <w:szCs w:val="16"/>
    </w:rPr>
  </w:style>
  <w:style w:type="character" w:customStyle="1" w:styleId="BalloonTextChar">
    <w:name w:val="Balloon Text Char"/>
    <w:basedOn w:val="DefaultParagraphFont"/>
    <w:link w:val="BalloonText"/>
    <w:uiPriority w:val="99"/>
    <w:semiHidden/>
    <w:rsid w:val="00811DBB"/>
    <w:rPr>
      <w:rFonts w:ascii="Tahoma" w:eastAsia="Times New Roman" w:hAnsi="Tahoma" w:cs="Tahoma"/>
      <w:sz w:val="16"/>
      <w:szCs w:val="16"/>
      <w:lang w:eastAsia="en-AU"/>
    </w:rPr>
  </w:style>
  <w:style w:type="paragraph" w:styleId="NormalWeb">
    <w:name w:val="Normal (Web)"/>
    <w:basedOn w:val="Normal"/>
    <w:uiPriority w:val="99"/>
    <w:semiHidden/>
    <w:unhideWhenUsed/>
    <w:rsid w:val="006B0C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4805124">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480533336">
          <w:marLeft w:val="0"/>
          <w:marRight w:val="0"/>
          <w:marTop w:val="0"/>
          <w:marBottom w:val="0"/>
          <w:divBdr>
            <w:top w:val="none" w:sz="0" w:space="0" w:color="auto"/>
            <w:left w:val="none" w:sz="0" w:space="0" w:color="auto"/>
            <w:bottom w:val="none" w:sz="0" w:space="0" w:color="auto"/>
            <w:right w:val="none" w:sz="0" w:space="0" w:color="auto"/>
          </w:divBdr>
          <w:divsChild>
            <w:div w:id="1532722103">
              <w:marLeft w:val="0"/>
              <w:marRight w:val="0"/>
              <w:marTop w:val="0"/>
              <w:marBottom w:val="0"/>
              <w:divBdr>
                <w:top w:val="none" w:sz="0" w:space="0" w:color="auto"/>
                <w:left w:val="none" w:sz="0" w:space="0" w:color="auto"/>
                <w:bottom w:val="none" w:sz="0" w:space="0" w:color="auto"/>
                <w:right w:val="none" w:sz="0" w:space="0" w:color="auto"/>
              </w:divBdr>
              <w:divsChild>
                <w:div w:id="1847283616">
                  <w:marLeft w:val="63"/>
                  <w:marRight w:val="63"/>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630437278">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353388355">
          <w:marLeft w:val="0"/>
          <w:marRight w:val="0"/>
          <w:marTop w:val="0"/>
          <w:marBottom w:val="0"/>
          <w:divBdr>
            <w:top w:val="none" w:sz="0" w:space="0" w:color="auto"/>
            <w:left w:val="none" w:sz="0" w:space="0" w:color="auto"/>
            <w:bottom w:val="none" w:sz="0" w:space="0" w:color="auto"/>
            <w:right w:val="none" w:sz="0" w:space="0" w:color="auto"/>
          </w:divBdr>
          <w:divsChild>
            <w:div w:id="1695879433">
              <w:marLeft w:val="0"/>
              <w:marRight w:val="0"/>
              <w:marTop w:val="0"/>
              <w:marBottom w:val="0"/>
              <w:divBdr>
                <w:top w:val="none" w:sz="0" w:space="0" w:color="auto"/>
                <w:left w:val="none" w:sz="0" w:space="0" w:color="auto"/>
                <w:bottom w:val="none" w:sz="0" w:space="0" w:color="auto"/>
                <w:right w:val="none" w:sz="0" w:space="0" w:color="auto"/>
              </w:divBdr>
              <w:divsChild>
                <w:div w:id="2064330187">
                  <w:marLeft w:val="63"/>
                  <w:marRight w:val="63"/>
                  <w:marTop w:val="0"/>
                  <w:marBottom w:val="120"/>
                  <w:divBdr>
                    <w:top w:val="none" w:sz="0" w:space="0" w:color="auto"/>
                    <w:left w:val="single" w:sz="4" w:space="6" w:color="EEEEEE"/>
                    <w:bottom w:val="single" w:sz="4" w:space="18" w:color="CCCCCC"/>
                    <w:right w:val="single" w:sz="4" w:space="6"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1</cp:revision>
  <dcterms:created xsi:type="dcterms:W3CDTF">2012-06-17T01:06:00Z</dcterms:created>
  <dcterms:modified xsi:type="dcterms:W3CDTF">2012-06-17T01:28:00Z</dcterms:modified>
</cp:coreProperties>
</file>